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560FE" w14:textId="77777777" w:rsidR="003B4B1B" w:rsidRPr="00341E9A" w:rsidRDefault="003B4B1B" w:rsidP="003B4B1B">
      <w:pPr>
        <w:rPr>
          <w:rFonts w:ascii="Calibri" w:hAnsi="Calibri" w:cs="Calibri"/>
          <w:b/>
          <w:sz w:val="36"/>
          <w:szCs w:val="36"/>
        </w:rPr>
      </w:pPr>
      <w:r w:rsidRPr="00341E9A">
        <w:rPr>
          <w:rFonts w:ascii="Calibri" w:hAnsi="Calibri" w:cs="Calibri"/>
          <w:b/>
          <w:sz w:val="36"/>
          <w:szCs w:val="36"/>
        </w:rPr>
        <w:t xml:space="preserve">THE HISTORY OF ISRAEL LESSON </w:t>
      </w:r>
      <w:r>
        <w:rPr>
          <w:rFonts w:ascii="Calibri" w:hAnsi="Calibri" w:cs="Calibri"/>
          <w:b/>
          <w:sz w:val="36"/>
          <w:szCs w:val="36"/>
        </w:rPr>
        <w:t>27</w:t>
      </w:r>
    </w:p>
    <w:p w14:paraId="13369D3C" w14:textId="77777777" w:rsidR="003B4B1B" w:rsidRDefault="003B4B1B" w:rsidP="003B4B1B">
      <w:pPr>
        <w:rPr>
          <w:rFonts w:ascii="Calibri" w:hAnsi="Calibri" w:cs="Calibri"/>
          <w:b/>
          <w:sz w:val="32"/>
          <w:szCs w:val="32"/>
        </w:rPr>
      </w:pPr>
    </w:p>
    <w:p w14:paraId="313AB9AD" w14:textId="77777777" w:rsidR="003B4B1B" w:rsidRPr="00341E9A" w:rsidRDefault="003B4B1B" w:rsidP="003B4B1B">
      <w:pPr>
        <w:rPr>
          <w:rFonts w:ascii="Calibri" w:hAnsi="Calibri" w:cs="Calibri"/>
          <w:b/>
          <w:u w:val="single"/>
        </w:rPr>
      </w:pPr>
      <w:r w:rsidRPr="00341E9A">
        <w:rPr>
          <w:rFonts w:ascii="Calibri" w:hAnsi="Calibri" w:cs="Calibri"/>
          <w:b/>
          <w:u w:val="single"/>
        </w:rPr>
        <w:t xml:space="preserve">DAY ONE </w:t>
      </w:r>
    </w:p>
    <w:p w14:paraId="34F1E223" w14:textId="77777777" w:rsidR="003B4B1B" w:rsidRPr="00877D67" w:rsidRDefault="003B4B1B" w:rsidP="003B4B1B">
      <w:pPr>
        <w:keepNext/>
      </w:pPr>
      <w:r w:rsidRPr="00E13D0A">
        <w:rPr>
          <w:rFonts w:ascii="Calibri" w:hAnsi="Calibri" w:cs="Calibri"/>
        </w:rPr>
        <w:t>Read all of Malachi</w:t>
      </w:r>
    </w:p>
    <w:p w14:paraId="3E7D2CB6" w14:textId="77777777" w:rsidR="003B4B1B" w:rsidRDefault="003B4B1B" w:rsidP="003B4B1B">
      <w:pPr>
        <w:ind w:left="331" w:hanging="331"/>
        <w:rPr>
          <w:rFonts w:ascii="Calibri" w:hAnsi="Calibri" w:cs="Calibri"/>
          <w:sz w:val="24"/>
          <w:szCs w:val="24"/>
        </w:rPr>
      </w:pPr>
    </w:p>
    <w:p w14:paraId="63290D58" w14:textId="77777777" w:rsidR="003B4B1B" w:rsidRPr="00341E9A" w:rsidRDefault="003B4B1B" w:rsidP="003B4B1B">
      <w:pPr>
        <w:ind w:left="331" w:hanging="331"/>
        <w:rPr>
          <w:rFonts w:ascii="Calibri" w:hAnsi="Calibri" w:cs="Calibri"/>
          <w:sz w:val="24"/>
          <w:szCs w:val="24"/>
        </w:rPr>
      </w:pPr>
      <w:r w:rsidRPr="00341E9A">
        <w:rPr>
          <w:rFonts w:ascii="Calibri" w:hAnsi="Calibri" w:cs="Calibri"/>
          <w:sz w:val="24"/>
          <w:szCs w:val="24"/>
        </w:rPr>
        <w:t>1.  What are the eight cynical, hypocritical questions the people asked as though they did not deserve to be accused by the Lord of their sins?</w:t>
      </w:r>
    </w:p>
    <w:p w14:paraId="7025D383" w14:textId="77777777" w:rsidR="003B4B1B" w:rsidRPr="007106B9" w:rsidRDefault="003B4B1B" w:rsidP="003B4B1B">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4EE606EE" w14:textId="77777777" w:rsidR="003B4B1B" w:rsidRPr="00341E9A" w:rsidRDefault="003B4B1B" w:rsidP="003B4B1B">
      <w:pPr>
        <w:ind w:left="331" w:hanging="331"/>
        <w:rPr>
          <w:rFonts w:ascii="Calibri" w:hAnsi="Calibri" w:cs="Calibri"/>
          <w:sz w:val="24"/>
          <w:szCs w:val="24"/>
        </w:rPr>
      </w:pPr>
      <w:r w:rsidRPr="00341E9A">
        <w:rPr>
          <w:rFonts w:ascii="Calibri" w:hAnsi="Calibri" w:cs="Calibri"/>
          <w:sz w:val="24"/>
          <w:szCs w:val="24"/>
        </w:rPr>
        <w:t>2.  CHALLENGE QUESTION:  Who are the three messengers in Malachi 2:7 and 3:1?</w:t>
      </w:r>
    </w:p>
    <w:p w14:paraId="76303648" w14:textId="77777777" w:rsidR="003B4B1B" w:rsidRPr="007106B9" w:rsidRDefault="003B4B1B" w:rsidP="003B4B1B">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662D17E8" w14:textId="77777777" w:rsidR="003B4B1B" w:rsidRPr="00341E9A" w:rsidRDefault="003B4B1B" w:rsidP="003B4B1B">
      <w:pPr>
        <w:rPr>
          <w:rFonts w:ascii="Calibri" w:hAnsi="Calibri" w:cs="Calibri"/>
          <w:sz w:val="24"/>
          <w:szCs w:val="24"/>
        </w:rPr>
      </w:pPr>
    </w:p>
    <w:p w14:paraId="6AFB07CE" w14:textId="77777777" w:rsidR="003B4B1B" w:rsidRPr="00341E9A" w:rsidRDefault="003B4B1B" w:rsidP="003B4B1B">
      <w:pPr>
        <w:rPr>
          <w:rFonts w:ascii="Calibri" w:hAnsi="Calibri" w:cs="Calibri"/>
          <w:sz w:val="24"/>
          <w:szCs w:val="24"/>
        </w:rPr>
      </w:pPr>
    </w:p>
    <w:p w14:paraId="3B675296" w14:textId="77777777" w:rsidR="003B4B1B" w:rsidRPr="00341E9A" w:rsidRDefault="003B4B1B" w:rsidP="003B4B1B">
      <w:pPr>
        <w:rPr>
          <w:rFonts w:ascii="Calibri" w:hAnsi="Calibri" w:cs="Calibri"/>
          <w:b/>
          <w:u w:val="single"/>
        </w:rPr>
      </w:pPr>
      <w:r w:rsidRPr="00341E9A">
        <w:rPr>
          <w:rFonts w:ascii="Calibri" w:hAnsi="Calibri" w:cs="Calibri"/>
          <w:b/>
          <w:u w:val="single"/>
        </w:rPr>
        <w:t xml:space="preserve">DAY TWO </w:t>
      </w:r>
    </w:p>
    <w:p w14:paraId="05D81BF0" w14:textId="77777777" w:rsidR="003B4B1B" w:rsidRPr="00877D67" w:rsidRDefault="003B4B1B" w:rsidP="003B4B1B">
      <w:pPr>
        <w:keepNext/>
      </w:pPr>
      <w:r w:rsidRPr="00E13D0A">
        <w:rPr>
          <w:rFonts w:ascii="Calibri" w:hAnsi="Calibri" w:cs="Calibri"/>
        </w:rPr>
        <w:t>Read Malachi 1-2:9</w:t>
      </w:r>
    </w:p>
    <w:p w14:paraId="4EB478B0" w14:textId="77777777" w:rsidR="003B4B1B" w:rsidRDefault="003B4B1B" w:rsidP="003B4B1B">
      <w:pPr>
        <w:rPr>
          <w:rFonts w:ascii="Calibri" w:hAnsi="Calibri" w:cs="Calibri"/>
          <w:sz w:val="24"/>
          <w:szCs w:val="24"/>
        </w:rPr>
      </w:pPr>
    </w:p>
    <w:p w14:paraId="7C86E21C" w14:textId="77777777" w:rsidR="003B4B1B" w:rsidRPr="00341E9A" w:rsidRDefault="003B4B1B" w:rsidP="003B4B1B">
      <w:pPr>
        <w:rPr>
          <w:rFonts w:ascii="Calibri" w:hAnsi="Calibri" w:cs="Calibri"/>
          <w:sz w:val="24"/>
          <w:szCs w:val="24"/>
        </w:rPr>
      </w:pPr>
      <w:r w:rsidRPr="00341E9A">
        <w:rPr>
          <w:rFonts w:ascii="Calibri" w:hAnsi="Calibri" w:cs="Calibri"/>
          <w:sz w:val="24"/>
          <w:szCs w:val="24"/>
        </w:rPr>
        <w:t>1.  a.  How would you classify the attitude of God’s people by their first question?</w:t>
      </w:r>
    </w:p>
    <w:p w14:paraId="326C2A8B"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2B418B1"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b.  Explain God’s reply to their question.</w:t>
      </w:r>
    </w:p>
    <w:p w14:paraId="7AA8DB34"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C0AAA49" w14:textId="77777777" w:rsidR="003B4B1B" w:rsidRPr="00341E9A" w:rsidRDefault="003B4B1B" w:rsidP="003B4B1B">
      <w:pPr>
        <w:ind w:left="648" w:hanging="648"/>
        <w:rPr>
          <w:rFonts w:ascii="Calibri" w:hAnsi="Calibri" w:cs="Calibri"/>
          <w:sz w:val="24"/>
          <w:szCs w:val="24"/>
        </w:rPr>
      </w:pPr>
      <w:r w:rsidRPr="00341E9A">
        <w:rPr>
          <w:rFonts w:ascii="Calibri" w:hAnsi="Calibri" w:cs="Calibri"/>
          <w:sz w:val="24"/>
          <w:szCs w:val="24"/>
        </w:rPr>
        <w:t>2.  a.  Give phrases showing how the priests had “despised,” “defiled” (polluted), and “corrupted” what should have been holy.</w:t>
      </w:r>
    </w:p>
    <w:p w14:paraId="3AEE4962"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C04F04D"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b.  To whom did God suggest they should offer such sacrifices?</w:t>
      </w:r>
    </w:p>
    <w:p w14:paraId="6282193A"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707D4B0"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c.  For what were the priests responsible?</w:t>
      </w:r>
    </w:p>
    <w:p w14:paraId="340EC41A"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2E42EB0"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 xml:space="preserve">d.  What punishment did the Lord say He would administer? </w:t>
      </w:r>
    </w:p>
    <w:p w14:paraId="3585E0DA"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51FCA28" w14:textId="77777777" w:rsidR="003B4B1B" w:rsidRPr="00341E9A" w:rsidRDefault="003B4B1B" w:rsidP="003B4B1B">
      <w:pPr>
        <w:rPr>
          <w:rFonts w:ascii="Calibri" w:hAnsi="Calibri" w:cs="Calibri"/>
          <w:sz w:val="24"/>
          <w:szCs w:val="24"/>
        </w:rPr>
      </w:pPr>
      <w:r w:rsidRPr="00341E9A">
        <w:rPr>
          <w:rFonts w:ascii="Calibri" w:hAnsi="Calibri" w:cs="Calibri"/>
          <w:sz w:val="24"/>
          <w:szCs w:val="24"/>
        </w:rPr>
        <w:t xml:space="preserve">3.  List phrases specifically dealing with God’s character from today’s reading.   </w:t>
      </w:r>
    </w:p>
    <w:p w14:paraId="329F655D" w14:textId="77777777" w:rsidR="003B4B1B" w:rsidRPr="007106B9" w:rsidRDefault="003B4B1B" w:rsidP="003B4B1B">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879F2C6" w14:textId="77777777" w:rsidR="003B4B1B" w:rsidRPr="00341E9A" w:rsidRDefault="003B4B1B" w:rsidP="003B4B1B">
      <w:pPr>
        <w:rPr>
          <w:rFonts w:ascii="Calibri" w:hAnsi="Calibri" w:cs="Calibri"/>
          <w:sz w:val="24"/>
          <w:szCs w:val="24"/>
        </w:rPr>
      </w:pPr>
    </w:p>
    <w:p w14:paraId="59637490" w14:textId="77777777" w:rsidR="003B4B1B" w:rsidRPr="00341E9A" w:rsidRDefault="003B4B1B" w:rsidP="003B4B1B">
      <w:pPr>
        <w:rPr>
          <w:rFonts w:ascii="Calibri" w:hAnsi="Calibri" w:cs="Calibri"/>
          <w:sz w:val="24"/>
          <w:szCs w:val="24"/>
        </w:rPr>
      </w:pPr>
    </w:p>
    <w:p w14:paraId="577BA1F6" w14:textId="77777777" w:rsidR="003B4B1B" w:rsidRPr="00341E9A" w:rsidRDefault="003B4B1B" w:rsidP="003B4B1B">
      <w:pPr>
        <w:rPr>
          <w:rFonts w:ascii="Calibri" w:hAnsi="Calibri" w:cs="Calibri"/>
          <w:sz w:val="24"/>
          <w:szCs w:val="24"/>
        </w:rPr>
      </w:pPr>
      <w:r w:rsidRPr="00341E9A">
        <w:rPr>
          <w:rFonts w:ascii="Calibri" w:hAnsi="Calibri" w:cs="Calibri"/>
          <w:b/>
          <w:u w:val="single"/>
        </w:rPr>
        <w:t>DAY THREE</w:t>
      </w:r>
      <w:r w:rsidRPr="00341E9A">
        <w:rPr>
          <w:rFonts w:ascii="Calibri" w:hAnsi="Calibri" w:cs="Calibri"/>
          <w:sz w:val="24"/>
          <w:szCs w:val="24"/>
        </w:rPr>
        <w:t xml:space="preserve"> </w:t>
      </w:r>
    </w:p>
    <w:p w14:paraId="3D01388D" w14:textId="77777777" w:rsidR="003B4B1B" w:rsidRPr="00877D67" w:rsidRDefault="003B4B1B" w:rsidP="003B4B1B">
      <w:pPr>
        <w:keepNext/>
      </w:pPr>
      <w:r w:rsidRPr="00E13D0A">
        <w:rPr>
          <w:rFonts w:ascii="Calibri" w:hAnsi="Calibri" w:cs="Calibri"/>
        </w:rPr>
        <w:t>Read Malachi 2:10-17</w:t>
      </w:r>
    </w:p>
    <w:p w14:paraId="72E35F6C" w14:textId="77777777" w:rsidR="003B4B1B" w:rsidRDefault="003B4B1B" w:rsidP="003B4B1B">
      <w:pPr>
        <w:rPr>
          <w:rFonts w:ascii="Calibri" w:hAnsi="Calibri" w:cs="Calibri"/>
          <w:sz w:val="24"/>
          <w:szCs w:val="24"/>
        </w:rPr>
      </w:pPr>
    </w:p>
    <w:p w14:paraId="17D0A926" w14:textId="77777777" w:rsidR="003B4B1B" w:rsidRDefault="003B4B1B" w:rsidP="003B4B1B">
      <w:pPr>
        <w:rPr>
          <w:rFonts w:ascii="Calibri" w:hAnsi="Calibri" w:cs="Calibri"/>
          <w:sz w:val="24"/>
          <w:szCs w:val="24"/>
        </w:rPr>
      </w:pPr>
      <w:r w:rsidRPr="00341E9A">
        <w:rPr>
          <w:rFonts w:ascii="Calibri" w:hAnsi="Calibri" w:cs="Calibri"/>
          <w:sz w:val="24"/>
          <w:szCs w:val="24"/>
        </w:rPr>
        <w:t>1.  Underline the phrase “deal (dealt) treacherously” and list the verses.</w:t>
      </w:r>
    </w:p>
    <w:p w14:paraId="28006858" w14:textId="77777777" w:rsidR="003B4B1B" w:rsidRPr="007106B9" w:rsidRDefault="003B4B1B" w:rsidP="003B4B1B">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CE50A95" w14:textId="77777777" w:rsidR="003B4B1B" w:rsidRPr="00341E9A" w:rsidRDefault="003B4B1B" w:rsidP="003B4B1B">
      <w:pPr>
        <w:rPr>
          <w:rFonts w:ascii="Calibri" w:hAnsi="Calibri" w:cs="Calibri"/>
          <w:sz w:val="24"/>
          <w:szCs w:val="24"/>
        </w:rPr>
      </w:pPr>
      <w:r w:rsidRPr="00341E9A">
        <w:rPr>
          <w:rFonts w:ascii="Calibri" w:hAnsi="Calibri" w:cs="Calibri"/>
          <w:sz w:val="24"/>
          <w:szCs w:val="24"/>
        </w:rPr>
        <w:t>2.  a.  For which sins was Israel condemned?</w:t>
      </w:r>
    </w:p>
    <w:p w14:paraId="6C0FE901"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EC44573"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b.  What do these New Testament verses add?</w:t>
      </w:r>
    </w:p>
    <w:p w14:paraId="4AA945DC" w14:textId="77777777" w:rsidR="003B4B1B" w:rsidRPr="00341E9A" w:rsidRDefault="003B4B1B" w:rsidP="0022010F">
      <w:pPr>
        <w:tabs>
          <w:tab w:val="left" w:pos="720"/>
        </w:tabs>
        <w:ind w:left="630"/>
        <w:rPr>
          <w:rFonts w:ascii="Calibri" w:hAnsi="Calibri" w:cs="Calibri"/>
          <w:sz w:val="24"/>
          <w:szCs w:val="24"/>
        </w:rPr>
      </w:pPr>
      <w:r w:rsidRPr="00341E9A">
        <w:rPr>
          <w:rFonts w:ascii="Calibri" w:hAnsi="Calibri" w:cs="Calibri"/>
          <w:sz w:val="24"/>
          <w:szCs w:val="24"/>
        </w:rPr>
        <w:t>Matthew 5:31-32</w:t>
      </w:r>
    </w:p>
    <w:p w14:paraId="396AB516"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lastRenderedPageBreak/>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D2F113E" w14:textId="77777777" w:rsidR="003B4B1B" w:rsidRPr="00341E9A" w:rsidRDefault="003B4B1B" w:rsidP="0022010F">
      <w:pPr>
        <w:tabs>
          <w:tab w:val="left" w:pos="720"/>
        </w:tabs>
        <w:ind w:left="630"/>
        <w:rPr>
          <w:rFonts w:ascii="Calibri" w:hAnsi="Calibri" w:cs="Calibri"/>
          <w:sz w:val="24"/>
          <w:szCs w:val="24"/>
        </w:rPr>
      </w:pPr>
      <w:r w:rsidRPr="00341E9A">
        <w:rPr>
          <w:rFonts w:ascii="Calibri" w:hAnsi="Calibri" w:cs="Calibri"/>
          <w:sz w:val="24"/>
          <w:szCs w:val="24"/>
        </w:rPr>
        <w:t>Matthew 19:4-9</w:t>
      </w:r>
    </w:p>
    <w:p w14:paraId="4DB1F238"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A9B2E15" w14:textId="77777777" w:rsidR="003B4B1B" w:rsidRPr="00341E9A" w:rsidRDefault="003B4B1B" w:rsidP="0022010F">
      <w:pPr>
        <w:tabs>
          <w:tab w:val="left" w:pos="720"/>
        </w:tabs>
        <w:ind w:left="630"/>
        <w:rPr>
          <w:rFonts w:ascii="Calibri" w:hAnsi="Calibri" w:cs="Calibri"/>
          <w:sz w:val="24"/>
          <w:szCs w:val="24"/>
        </w:rPr>
      </w:pPr>
      <w:r w:rsidRPr="00341E9A">
        <w:rPr>
          <w:rFonts w:ascii="Calibri" w:hAnsi="Calibri" w:cs="Calibri"/>
          <w:sz w:val="24"/>
          <w:szCs w:val="24"/>
        </w:rPr>
        <w:t>2 Corinthians 6:14-16</w:t>
      </w:r>
    </w:p>
    <w:p w14:paraId="3EA63765"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A1DF93D"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c.  How does Malachi’s message compare with Nehemiah 13:23-28?</w:t>
      </w:r>
    </w:p>
    <w:p w14:paraId="09A7EA7F"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538F3A2" w14:textId="77777777" w:rsidR="003B4B1B" w:rsidRPr="00341E9A" w:rsidRDefault="003B4B1B" w:rsidP="003B4B1B">
      <w:pPr>
        <w:rPr>
          <w:rFonts w:ascii="Calibri" w:hAnsi="Calibri" w:cs="Calibri"/>
          <w:b/>
          <w:u w:val="single"/>
        </w:rPr>
      </w:pPr>
    </w:p>
    <w:p w14:paraId="64E7637E" w14:textId="77777777" w:rsidR="003B4B1B" w:rsidRPr="00341E9A" w:rsidRDefault="003B4B1B" w:rsidP="003B4B1B">
      <w:pPr>
        <w:rPr>
          <w:rFonts w:ascii="Calibri" w:hAnsi="Calibri" w:cs="Calibri"/>
          <w:b/>
          <w:u w:val="single"/>
        </w:rPr>
      </w:pPr>
    </w:p>
    <w:p w14:paraId="1BE0CA38" w14:textId="77777777" w:rsidR="003B4B1B" w:rsidRPr="00341E9A" w:rsidRDefault="003B4B1B" w:rsidP="003B4B1B">
      <w:pPr>
        <w:rPr>
          <w:rFonts w:ascii="Calibri" w:hAnsi="Calibri" w:cs="Calibri"/>
          <w:sz w:val="24"/>
          <w:szCs w:val="24"/>
        </w:rPr>
      </w:pPr>
      <w:r w:rsidRPr="00341E9A">
        <w:rPr>
          <w:rFonts w:ascii="Calibri" w:hAnsi="Calibri" w:cs="Calibri"/>
          <w:b/>
          <w:u w:val="single"/>
        </w:rPr>
        <w:t>DAY FOUR</w:t>
      </w:r>
      <w:r w:rsidRPr="00341E9A">
        <w:rPr>
          <w:rFonts w:ascii="Calibri" w:hAnsi="Calibri" w:cs="Calibri"/>
          <w:sz w:val="24"/>
          <w:szCs w:val="24"/>
        </w:rPr>
        <w:t xml:space="preserve"> </w:t>
      </w:r>
    </w:p>
    <w:p w14:paraId="19BA79F9" w14:textId="77777777" w:rsidR="003B4B1B" w:rsidRPr="00877D67" w:rsidRDefault="003B4B1B" w:rsidP="003B4B1B">
      <w:pPr>
        <w:keepNext/>
      </w:pPr>
      <w:r w:rsidRPr="00E13D0A">
        <w:rPr>
          <w:rFonts w:ascii="Calibri" w:hAnsi="Calibri" w:cs="Calibri"/>
        </w:rPr>
        <w:t>Read Malachi 3</w:t>
      </w:r>
    </w:p>
    <w:p w14:paraId="21E5FEB4" w14:textId="77777777" w:rsidR="003B4B1B" w:rsidRDefault="003B4B1B" w:rsidP="003B4B1B">
      <w:pPr>
        <w:ind w:left="331" w:hanging="331"/>
        <w:rPr>
          <w:rFonts w:ascii="Calibri" w:hAnsi="Calibri" w:cs="Calibri"/>
          <w:sz w:val="24"/>
          <w:szCs w:val="24"/>
        </w:rPr>
      </w:pPr>
    </w:p>
    <w:p w14:paraId="0F69108B" w14:textId="77777777" w:rsidR="003B4B1B" w:rsidRDefault="003B4B1B" w:rsidP="003B4B1B">
      <w:pPr>
        <w:ind w:left="331" w:hanging="331"/>
        <w:rPr>
          <w:rFonts w:ascii="Calibri" w:hAnsi="Calibri" w:cs="Calibri"/>
          <w:sz w:val="24"/>
          <w:szCs w:val="24"/>
        </w:rPr>
      </w:pPr>
    </w:p>
    <w:p w14:paraId="4CAC4D1B" w14:textId="77777777" w:rsidR="003B4B1B" w:rsidRPr="00341E9A" w:rsidRDefault="003B4B1B" w:rsidP="003B4B1B">
      <w:pPr>
        <w:ind w:left="331" w:hanging="331"/>
        <w:rPr>
          <w:rFonts w:ascii="Calibri" w:hAnsi="Calibri" w:cs="Calibri"/>
          <w:sz w:val="24"/>
          <w:szCs w:val="24"/>
        </w:rPr>
      </w:pPr>
      <w:r w:rsidRPr="00341E9A">
        <w:rPr>
          <w:rFonts w:ascii="Calibri" w:hAnsi="Calibri" w:cs="Calibri"/>
          <w:sz w:val="24"/>
          <w:szCs w:val="24"/>
        </w:rPr>
        <w:t>1.  Comparing Mark 1:2-8, who is the first messenger of this chapter?</w:t>
      </w:r>
    </w:p>
    <w:p w14:paraId="32AFBD5A" w14:textId="77777777" w:rsidR="003B4B1B" w:rsidRPr="007106B9" w:rsidRDefault="003B4B1B" w:rsidP="003B4B1B">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6BD65D17" w14:textId="77777777" w:rsidR="003B4B1B" w:rsidRPr="00341E9A" w:rsidRDefault="003B4B1B" w:rsidP="003B4B1B">
      <w:pPr>
        <w:rPr>
          <w:rFonts w:ascii="Calibri" w:hAnsi="Calibri" w:cs="Calibri"/>
          <w:sz w:val="24"/>
          <w:szCs w:val="24"/>
        </w:rPr>
      </w:pPr>
      <w:r>
        <w:rPr>
          <w:rFonts w:ascii="Calibri" w:hAnsi="Calibri" w:cs="Calibri"/>
          <w:b/>
          <w:noProof/>
          <w:u w:val="single"/>
        </w:rPr>
        <mc:AlternateContent>
          <mc:Choice Requires="wps">
            <w:drawing>
              <wp:anchor distT="0" distB="0" distL="114300" distR="114300" simplePos="0" relativeHeight="251659264" behindDoc="0" locked="0" layoutInCell="1" allowOverlap="1" wp14:anchorId="68AD3403" wp14:editId="57B13D37">
                <wp:simplePos x="0" y="0"/>
                <wp:positionH relativeFrom="column">
                  <wp:posOffset>4165600</wp:posOffset>
                </wp:positionH>
                <wp:positionV relativeFrom="paragraph">
                  <wp:posOffset>-37465</wp:posOffset>
                </wp:positionV>
                <wp:extent cx="2133600" cy="2488565"/>
                <wp:effectExtent l="12700" t="6350" r="6350" b="10160"/>
                <wp:wrapSquare wrapText="bothSides"/>
                <wp:docPr id="540642807" name="Text Box 1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88565"/>
                        </a:xfrm>
                        <a:prstGeom prst="rect">
                          <a:avLst/>
                        </a:prstGeom>
                        <a:solidFill>
                          <a:srgbClr val="FFFFFF"/>
                        </a:solidFill>
                        <a:ln w="9525">
                          <a:solidFill>
                            <a:srgbClr val="000000"/>
                          </a:solidFill>
                          <a:miter lim="800000"/>
                          <a:headEnd/>
                          <a:tailEnd/>
                        </a:ln>
                      </wps:spPr>
                      <wps:txbx>
                        <w:txbxContent>
                          <w:p w14:paraId="0864FA0D" w14:textId="77777777" w:rsidR="003B4B1B" w:rsidRPr="00135D7F" w:rsidRDefault="003B4B1B" w:rsidP="003B4B1B">
                            <w:pPr>
                              <w:jc w:val="both"/>
                              <w:rPr>
                                <w:rFonts w:ascii="Calibri" w:eastAsia="Calibri" w:hAnsi="Calibri" w:cs="Calibri"/>
                                <w:sz w:val="24"/>
                                <w:szCs w:val="24"/>
                              </w:rPr>
                            </w:pPr>
                            <w:r w:rsidRPr="00135D7F">
                              <w:rPr>
                                <w:rFonts w:ascii="Calibri" w:eastAsia="Calibri" w:hAnsi="Calibri" w:cs="Calibri"/>
                                <w:sz w:val="24"/>
                                <w:szCs w:val="24"/>
                              </w:rPr>
                              <w:t>The metaphor of the Book of Remembrance probably comes from the ancient Persian custom of keeping an official record of those who rendered special service to the king. King Ahasuerus of Persia was looking through such a book when he discovered that Mordecai the Jew had saved him from an assassination plot (Esther 6:1-2)</w:t>
                            </w:r>
                            <w:r>
                              <w:rPr>
                                <w:rFonts w:ascii="Calibri" w:eastAsia="Calibri" w:hAnsi="Calibri" w:cs="Calibri"/>
                                <w:sz w:val="24"/>
                                <w:szCs w:val="24"/>
                              </w:rPr>
                              <w:t>.</w:t>
                            </w:r>
                          </w:p>
                          <w:p w14:paraId="24D98B9B" w14:textId="77777777" w:rsidR="003B4B1B" w:rsidRPr="0043218B" w:rsidRDefault="003B4B1B" w:rsidP="003B4B1B">
                            <w:pPr>
                              <w:jc w:val="right"/>
                              <w:rPr>
                                <w:szCs w:val="20"/>
                              </w:rPr>
                            </w:pPr>
                            <w:r w:rsidRPr="00135D7F">
                              <w:rPr>
                                <w:rFonts w:ascii="Calibri" w:eastAsia="Calibri" w:hAnsi="Calibri" w:cs="Calibri"/>
                                <w:sz w:val="20"/>
                                <w:szCs w:val="20"/>
                              </w:rPr>
                              <w:t>Malachi 3:16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D3403" id="_x0000_t202" coordsize="21600,21600" o:spt="202" path="m,l,21600r21600,l21600,xe">
                <v:stroke joinstyle="miter"/>
                <v:path gradientshapeok="t" o:connecttype="rect"/>
              </v:shapetype>
              <v:shape id="Text Box 1948" o:spid="_x0000_s1026" type="#_x0000_t202" style="position:absolute;margin-left:328pt;margin-top:-2.95pt;width:168pt;height:19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foFgIAACwEAAAOAAAAZHJzL2Uyb0RvYy54bWysU9uO2yAQfa/Uf0C8N3a8SZq14qy22aaq&#10;tL1I234AxthGxQwFEnv79TtgJ5veXqrygBhmODNz5rC5GTpFjsI6Cbqg81lKidAcKqmbgn79sn+1&#10;psR5piumQIuCPgp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">
                <v:textbox style="mso-fit-shape-to-text:t">
                  <w:txbxContent>
                    <w:p w14:paraId="0864FA0D" w14:textId="77777777" w:rsidR="003B4B1B" w:rsidRPr="00135D7F" w:rsidRDefault="003B4B1B" w:rsidP="003B4B1B">
                      <w:pPr>
                        <w:jc w:val="both"/>
                        <w:rPr>
                          <w:rFonts w:ascii="Calibri" w:eastAsia="Calibri" w:hAnsi="Calibri" w:cs="Calibri"/>
                          <w:sz w:val="24"/>
                          <w:szCs w:val="24"/>
                        </w:rPr>
                      </w:pPr>
                      <w:r w:rsidRPr="00135D7F">
                        <w:rPr>
                          <w:rFonts w:ascii="Calibri" w:eastAsia="Calibri" w:hAnsi="Calibri" w:cs="Calibri"/>
                          <w:sz w:val="24"/>
                          <w:szCs w:val="24"/>
                        </w:rPr>
                        <w:t>The metaphor of the Book of Remembrance probably comes from the ancient Persian custom of keeping an official record of those who rendered special service to the king. King Ahasuerus of Persia was looking through such a book when he discovered that Mordecai the Jew had saved him from an assassination plot (Esther 6:1-2)</w:t>
                      </w:r>
                      <w:r>
                        <w:rPr>
                          <w:rFonts w:ascii="Calibri" w:eastAsia="Calibri" w:hAnsi="Calibri" w:cs="Calibri"/>
                          <w:sz w:val="24"/>
                          <w:szCs w:val="24"/>
                        </w:rPr>
                        <w:t>.</w:t>
                      </w:r>
                    </w:p>
                    <w:p w14:paraId="24D98B9B" w14:textId="77777777" w:rsidR="003B4B1B" w:rsidRPr="0043218B" w:rsidRDefault="003B4B1B" w:rsidP="003B4B1B">
                      <w:pPr>
                        <w:jc w:val="right"/>
                        <w:rPr>
                          <w:szCs w:val="20"/>
                        </w:rPr>
                      </w:pPr>
                      <w:r w:rsidRPr="00135D7F">
                        <w:rPr>
                          <w:rFonts w:ascii="Calibri" w:eastAsia="Calibri" w:hAnsi="Calibri" w:cs="Calibri"/>
                          <w:sz w:val="20"/>
                          <w:szCs w:val="20"/>
                        </w:rPr>
                        <w:t>Malachi 3:16</w:t>
                      </w:r>
                    </w:p>
                  </w:txbxContent>
                </v:textbox>
                <w10:wrap type="square"/>
              </v:shape>
            </w:pict>
          </mc:Fallback>
        </mc:AlternateContent>
      </w:r>
      <w:r w:rsidRPr="00341E9A">
        <w:rPr>
          <w:rFonts w:ascii="Calibri" w:hAnsi="Calibri" w:cs="Calibri"/>
          <w:sz w:val="24"/>
          <w:szCs w:val="24"/>
        </w:rPr>
        <w:t>2.  a.  Who is the “Messenger of the covenant”?</w:t>
      </w:r>
    </w:p>
    <w:p w14:paraId="09DBC496"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6755053"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b.  List several things He will do.</w:t>
      </w:r>
    </w:p>
    <w:p w14:paraId="4F1155AE"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C666EB4"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c.  Comparing Malachi 2:13, what will this change?</w:t>
      </w:r>
    </w:p>
    <w:p w14:paraId="6710CDF9"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CB4B049" w14:textId="77777777" w:rsidR="003B4B1B" w:rsidRPr="00341E9A" w:rsidRDefault="003B4B1B" w:rsidP="003B4B1B">
      <w:pPr>
        <w:rPr>
          <w:rFonts w:ascii="Calibri" w:hAnsi="Calibri" w:cs="Calibri"/>
          <w:sz w:val="24"/>
          <w:szCs w:val="24"/>
        </w:rPr>
      </w:pPr>
      <w:r w:rsidRPr="00341E9A">
        <w:rPr>
          <w:rFonts w:ascii="Calibri" w:hAnsi="Calibri" w:cs="Calibri"/>
          <w:sz w:val="24"/>
          <w:szCs w:val="24"/>
        </w:rPr>
        <w:t>3.  a.  What kept the sons of Jacob from being consumed?</w:t>
      </w:r>
    </w:p>
    <w:p w14:paraId="0ABABA87"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2E5D03F"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b.  Compare Hebrews 13:8.</w:t>
      </w:r>
    </w:p>
    <w:p w14:paraId="38928431"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CCD27A8" w14:textId="77777777" w:rsidR="003B4B1B" w:rsidRPr="00341E9A" w:rsidRDefault="003B4B1B" w:rsidP="003B4B1B">
      <w:pPr>
        <w:rPr>
          <w:rFonts w:ascii="Calibri" w:hAnsi="Calibri" w:cs="Calibri"/>
          <w:sz w:val="24"/>
          <w:szCs w:val="24"/>
        </w:rPr>
      </w:pPr>
      <w:r w:rsidRPr="00341E9A">
        <w:rPr>
          <w:rFonts w:ascii="Calibri" w:hAnsi="Calibri" w:cs="Calibri"/>
          <w:sz w:val="24"/>
          <w:szCs w:val="24"/>
        </w:rPr>
        <w:t>4.  a.  Give the punishment for not tithing and giving offerings.</w:t>
      </w:r>
    </w:p>
    <w:p w14:paraId="67E619A6"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A036A97"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 xml:space="preserve">b.  Give </w:t>
      </w:r>
      <w:proofErr w:type="gramStart"/>
      <w:r w:rsidRPr="00341E9A">
        <w:rPr>
          <w:rFonts w:ascii="Calibri" w:hAnsi="Calibri" w:cs="Calibri"/>
          <w:sz w:val="24"/>
          <w:szCs w:val="24"/>
        </w:rPr>
        <w:t>the</w:t>
      </w:r>
      <w:proofErr w:type="gramEnd"/>
      <w:r w:rsidRPr="00341E9A">
        <w:rPr>
          <w:rFonts w:ascii="Calibri" w:hAnsi="Calibri" w:cs="Calibri"/>
          <w:sz w:val="24"/>
          <w:szCs w:val="24"/>
        </w:rPr>
        <w:t xml:space="preserve"> blessing for doing so.</w:t>
      </w:r>
    </w:p>
    <w:p w14:paraId="0172EAF2"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FE51350" w14:textId="77777777" w:rsidR="003B4B1B" w:rsidRPr="00341E9A" w:rsidRDefault="003B4B1B" w:rsidP="003B4B1B">
      <w:pPr>
        <w:ind w:left="360"/>
        <w:rPr>
          <w:rFonts w:ascii="Calibri" w:hAnsi="Calibri" w:cs="Calibri"/>
          <w:sz w:val="24"/>
          <w:szCs w:val="24"/>
        </w:rPr>
      </w:pPr>
      <w:r w:rsidRPr="00341E9A">
        <w:rPr>
          <w:rFonts w:ascii="Calibri" w:hAnsi="Calibri" w:cs="Calibri"/>
          <w:sz w:val="24"/>
          <w:szCs w:val="24"/>
        </w:rPr>
        <w:t>c.  What bearing would the following verses have on New Testament giving?</w:t>
      </w:r>
    </w:p>
    <w:p w14:paraId="7222DF9E" w14:textId="77777777" w:rsidR="003B4B1B" w:rsidRPr="00341E9A" w:rsidRDefault="003B4B1B" w:rsidP="0022010F">
      <w:pPr>
        <w:tabs>
          <w:tab w:val="left" w:pos="720"/>
        </w:tabs>
        <w:ind w:left="630"/>
        <w:rPr>
          <w:rFonts w:ascii="Calibri" w:hAnsi="Calibri" w:cs="Calibri"/>
          <w:sz w:val="24"/>
          <w:szCs w:val="24"/>
        </w:rPr>
      </w:pPr>
      <w:r w:rsidRPr="00341E9A">
        <w:rPr>
          <w:rFonts w:ascii="Calibri" w:hAnsi="Calibri" w:cs="Calibri"/>
          <w:sz w:val="24"/>
          <w:szCs w:val="24"/>
        </w:rPr>
        <w:t>Luke 6:38</w:t>
      </w:r>
    </w:p>
    <w:p w14:paraId="30AC0022"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AC1645B" w14:textId="77777777" w:rsidR="003B4B1B" w:rsidRPr="00341E9A" w:rsidRDefault="003B4B1B" w:rsidP="0022010F">
      <w:pPr>
        <w:tabs>
          <w:tab w:val="left" w:pos="720"/>
        </w:tabs>
        <w:ind w:left="630"/>
        <w:rPr>
          <w:rFonts w:ascii="Calibri" w:hAnsi="Calibri" w:cs="Calibri"/>
          <w:sz w:val="24"/>
          <w:szCs w:val="24"/>
        </w:rPr>
      </w:pPr>
      <w:r w:rsidRPr="00341E9A">
        <w:rPr>
          <w:rFonts w:ascii="Calibri" w:hAnsi="Calibri" w:cs="Calibri"/>
          <w:sz w:val="24"/>
          <w:szCs w:val="24"/>
        </w:rPr>
        <w:t>Romans 12:1-2</w:t>
      </w:r>
    </w:p>
    <w:p w14:paraId="518DF75C"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3000950" w14:textId="77777777" w:rsidR="003B4B1B" w:rsidRPr="00341E9A" w:rsidRDefault="003B4B1B" w:rsidP="0022010F">
      <w:pPr>
        <w:tabs>
          <w:tab w:val="left" w:pos="720"/>
        </w:tabs>
        <w:ind w:left="630"/>
        <w:rPr>
          <w:rFonts w:ascii="Calibri" w:hAnsi="Calibri" w:cs="Calibri"/>
          <w:sz w:val="24"/>
          <w:szCs w:val="24"/>
        </w:rPr>
      </w:pPr>
      <w:r w:rsidRPr="00341E9A">
        <w:rPr>
          <w:rFonts w:ascii="Calibri" w:hAnsi="Calibri" w:cs="Calibri"/>
          <w:sz w:val="24"/>
          <w:szCs w:val="24"/>
        </w:rPr>
        <w:t>2 Corinthians 9:6-8</w:t>
      </w:r>
    </w:p>
    <w:p w14:paraId="4E57760D"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760A468" w14:textId="77777777" w:rsidR="003B4B1B" w:rsidRPr="00341E9A" w:rsidRDefault="003B4B1B" w:rsidP="0022010F">
      <w:pPr>
        <w:tabs>
          <w:tab w:val="left" w:pos="720"/>
        </w:tabs>
        <w:ind w:left="630"/>
        <w:rPr>
          <w:rFonts w:ascii="Calibri" w:hAnsi="Calibri" w:cs="Calibri"/>
          <w:sz w:val="24"/>
          <w:szCs w:val="24"/>
        </w:rPr>
      </w:pPr>
      <w:r w:rsidRPr="00341E9A">
        <w:rPr>
          <w:rFonts w:ascii="Calibri" w:hAnsi="Calibri" w:cs="Calibri"/>
          <w:sz w:val="24"/>
          <w:szCs w:val="24"/>
        </w:rPr>
        <w:t>Philippians 4:16-19</w:t>
      </w:r>
    </w:p>
    <w:p w14:paraId="0C58A8FE"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51637A9" w14:textId="77777777" w:rsidR="003B4B1B" w:rsidRPr="00341E9A" w:rsidRDefault="003B4B1B" w:rsidP="003B4B1B">
      <w:pPr>
        <w:rPr>
          <w:rFonts w:ascii="Calibri" w:hAnsi="Calibri" w:cs="Calibri"/>
          <w:sz w:val="24"/>
          <w:szCs w:val="24"/>
        </w:rPr>
      </w:pPr>
      <w:r w:rsidRPr="00341E9A">
        <w:rPr>
          <w:rFonts w:ascii="Calibri" w:hAnsi="Calibri" w:cs="Calibri"/>
          <w:sz w:val="24"/>
          <w:szCs w:val="24"/>
        </w:rPr>
        <w:t>5.  Give two contrasting heart attitudes in Malachi 3:13-18.</w:t>
      </w:r>
    </w:p>
    <w:p w14:paraId="1B00072E" w14:textId="77777777" w:rsidR="003B4B1B" w:rsidRPr="007106B9" w:rsidRDefault="003B4B1B" w:rsidP="003B4B1B">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3204F552" w14:textId="77777777" w:rsidR="003B4B1B" w:rsidRDefault="003B4B1B" w:rsidP="003B4B1B">
      <w:pPr>
        <w:rPr>
          <w:rFonts w:ascii="Calibri" w:hAnsi="Calibri" w:cs="Calibri"/>
          <w:b/>
          <w:u w:val="single"/>
        </w:rPr>
      </w:pPr>
    </w:p>
    <w:p w14:paraId="03441E1D" w14:textId="77777777" w:rsidR="003B4B1B" w:rsidRDefault="003B4B1B" w:rsidP="003B4B1B">
      <w:pPr>
        <w:rPr>
          <w:rFonts w:ascii="Calibri" w:hAnsi="Calibri" w:cs="Calibri"/>
          <w:b/>
          <w:u w:val="single"/>
        </w:rPr>
      </w:pPr>
    </w:p>
    <w:p w14:paraId="6743F169" w14:textId="77777777" w:rsidR="003B4B1B" w:rsidRPr="00341E9A" w:rsidRDefault="003B4B1B" w:rsidP="003B4B1B">
      <w:pPr>
        <w:rPr>
          <w:rFonts w:ascii="Calibri" w:hAnsi="Calibri" w:cs="Calibri"/>
          <w:sz w:val="24"/>
          <w:szCs w:val="24"/>
        </w:rPr>
      </w:pPr>
      <w:r w:rsidRPr="00341E9A">
        <w:rPr>
          <w:rFonts w:ascii="Calibri" w:hAnsi="Calibri" w:cs="Calibri"/>
          <w:b/>
          <w:u w:val="single"/>
        </w:rPr>
        <w:t>DAY FIVE</w:t>
      </w:r>
      <w:r w:rsidRPr="00341E9A">
        <w:rPr>
          <w:rFonts w:ascii="Calibri" w:hAnsi="Calibri" w:cs="Calibri"/>
          <w:sz w:val="24"/>
          <w:szCs w:val="24"/>
        </w:rPr>
        <w:t xml:space="preserve"> </w:t>
      </w:r>
    </w:p>
    <w:p w14:paraId="34912FCD" w14:textId="77777777" w:rsidR="003B4B1B" w:rsidRPr="00877D67" w:rsidRDefault="003B4B1B" w:rsidP="003B4B1B">
      <w:pPr>
        <w:keepNext/>
      </w:pPr>
      <w:r w:rsidRPr="00E13D0A">
        <w:rPr>
          <w:rFonts w:ascii="Calibri" w:hAnsi="Calibri" w:cs="Calibri"/>
        </w:rPr>
        <w:t>Read Malachi 4</w:t>
      </w:r>
    </w:p>
    <w:p w14:paraId="40E3901B" w14:textId="77777777" w:rsidR="003B4B1B" w:rsidRDefault="003B4B1B" w:rsidP="003B4B1B">
      <w:pPr>
        <w:rPr>
          <w:rFonts w:ascii="Calibri" w:hAnsi="Calibri" w:cs="Calibri"/>
          <w:sz w:val="24"/>
          <w:szCs w:val="24"/>
        </w:rPr>
      </w:pPr>
    </w:p>
    <w:p w14:paraId="751C4455" w14:textId="77777777" w:rsidR="003B4B1B" w:rsidRDefault="003B4B1B" w:rsidP="003B4B1B">
      <w:pPr>
        <w:rPr>
          <w:rFonts w:ascii="Calibri" w:hAnsi="Calibri" w:cs="Calibri"/>
          <w:sz w:val="24"/>
          <w:szCs w:val="24"/>
        </w:rPr>
      </w:pPr>
      <w:r w:rsidRPr="00341E9A">
        <w:rPr>
          <w:rFonts w:ascii="Calibri" w:hAnsi="Calibri" w:cs="Calibri"/>
          <w:sz w:val="24"/>
          <w:szCs w:val="24"/>
        </w:rPr>
        <w:t>1.  a.  What kind of “day is coming”?</w:t>
      </w:r>
    </w:p>
    <w:p w14:paraId="4057CAB3"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D639D54" w14:textId="77777777" w:rsidR="003B4B1B" w:rsidRPr="00341E9A" w:rsidRDefault="003B4B1B" w:rsidP="003B4B1B">
      <w:pPr>
        <w:ind w:left="691" w:hanging="331"/>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458656EC" wp14:editId="4DC183CF">
                <wp:simplePos x="0" y="0"/>
                <wp:positionH relativeFrom="column">
                  <wp:posOffset>4086225</wp:posOffset>
                </wp:positionH>
                <wp:positionV relativeFrom="paragraph">
                  <wp:posOffset>40005</wp:posOffset>
                </wp:positionV>
                <wp:extent cx="2133600" cy="1372235"/>
                <wp:effectExtent l="9525" t="9525" r="9525" b="8890"/>
                <wp:wrapSquare wrapText="bothSides"/>
                <wp:docPr id="590900873" name="Text Box 1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72235"/>
                        </a:xfrm>
                        <a:prstGeom prst="rect">
                          <a:avLst/>
                        </a:prstGeom>
                        <a:solidFill>
                          <a:srgbClr val="FFFFFF"/>
                        </a:solidFill>
                        <a:ln w="9525">
                          <a:solidFill>
                            <a:srgbClr val="000000"/>
                          </a:solidFill>
                          <a:miter lim="800000"/>
                          <a:headEnd/>
                          <a:tailEnd/>
                        </a:ln>
                      </wps:spPr>
                      <wps:txbx>
                        <w:txbxContent>
                          <w:p w14:paraId="109BB59A" w14:textId="77777777" w:rsidR="003B4B1B" w:rsidRPr="00135D7F" w:rsidRDefault="003B4B1B" w:rsidP="003B4B1B">
                            <w:pPr>
                              <w:jc w:val="both"/>
                              <w:rPr>
                                <w:rFonts w:ascii="Calibri" w:hAnsi="Calibri" w:cs="Calibri"/>
                                <w:sz w:val="24"/>
                                <w:szCs w:val="24"/>
                              </w:rPr>
                            </w:pPr>
                            <w:r w:rsidRPr="00135D7F">
                              <w:rPr>
                                <w:rFonts w:ascii="Calibri" w:hAnsi="Calibri" w:cs="Calibri"/>
                                <w:sz w:val="24"/>
                                <w:szCs w:val="24"/>
                              </w:rPr>
                              <w:t>Mount Sinai is where God gave the law to Moses and the people of Israel. It was also the place where the prophet Elijah later experienced the presence of God (1 Kings 18:7-18).</w:t>
                            </w:r>
                          </w:p>
                          <w:p w14:paraId="4092911D" w14:textId="77777777" w:rsidR="003B4B1B" w:rsidRPr="0043218B" w:rsidRDefault="003B4B1B" w:rsidP="003B4B1B">
                            <w:pPr>
                              <w:jc w:val="right"/>
                              <w:rPr>
                                <w:szCs w:val="20"/>
                              </w:rPr>
                            </w:pPr>
                            <w:r w:rsidRPr="0043218B">
                              <w:rPr>
                                <w:rFonts w:ascii="Calibri" w:eastAsia="Calibri" w:hAnsi="Calibri" w:cs="Calibri"/>
                                <w:sz w:val="20"/>
                                <w:szCs w:val="20"/>
                              </w:rPr>
                              <w:t xml:space="preserve">Malachi </w:t>
                            </w:r>
                            <w:r>
                              <w:rPr>
                                <w:rFonts w:ascii="Calibri" w:eastAsia="Calibri" w:hAnsi="Calibri" w:cs="Calibri"/>
                                <w:sz w:val="20"/>
                                <w:szCs w:val="20"/>
                              </w:rPr>
                              <w:t>4:40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8656EC" id="Text Box 1949" o:spid="_x0000_s1027" type="#_x0000_t202" style="position:absolute;left:0;text-align:left;margin-left:321.75pt;margin-top:3.15pt;width:168pt;height:10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">
                <v:textbox style="mso-fit-shape-to-text:t">
                  <w:txbxContent>
                    <w:p w14:paraId="109BB59A" w14:textId="77777777" w:rsidR="003B4B1B" w:rsidRPr="00135D7F" w:rsidRDefault="003B4B1B" w:rsidP="003B4B1B">
                      <w:pPr>
                        <w:jc w:val="both"/>
                        <w:rPr>
                          <w:rFonts w:ascii="Calibri" w:hAnsi="Calibri" w:cs="Calibri"/>
                          <w:sz w:val="24"/>
                          <w:szCs w:val="24"/>
                        </w:rPr>
                      </w:pPr>
                      <w:r w:rsidRPr="00135D7F">
                        <w:rPr>
                          <w:rFonts w:ascii="Calibri" w:hAnsi="Calibri" w:cs="Calibri"/>
                          <w:sz w:val="24"/>
                          <w:szCs w:val="24"/>
                        </w:rPr>
                        <w:t>Mount Sinai is where God gave the law to Moses and the people of Israel. It was also the place where the prophet Elijah later experienced the presence of God (1 Kings 18:7-18).</w:t>
                      </w:r>
                    </w:p>
                    <w:p w14:paraId="4092911D" w14:textId="77777777" w:rsidR="003B4B1B" w:rsidRPr="0043218B" w:rsidRDefault="003B4B1B" w:rsidP="003B4B1B">
                      <w:pPr>
                        <w:jc w:val="right"/>
                        <w:rPr>
                          <w:szCs w:val="20"/>
                        </w:rPr>
                      </w:pPr>
                      <w:r w:rsidRPr="0043218B">
                        <w:rPr>
                          <w:rFonts w:ascii="Calibri" w:eastAsia="Calibri" w:hAnsi="Calibri" w:cs="Calibri"/>
                          <w:sz w:val="20"/>
                          <w:szCs w:val="20"/>
                        </w:rPr>
                        <w:t xml:space="preserve">Malachi </w:t>
                      </w:r>
                      <w:r>
                        <w:rPr>
                          <w:rFonts w:ascii="Calibri" w:eastAsia="Calibri" w:hAnsi="Calibri" w:cs="Calibri"/>
                          <w:sz w:val="20"/>
                          <w:szCs w:val="20"/>
                        </w:rPr>
                        <w:t>4:40</w:t>
                      </w:r>
                    </w:p>
                  </w:txbxContent>
                </v:textbox>
                <w10:wrap type="square"/>
              </v:shape>
            </w:pict>
          </mc:Fallback>
        </mc:AlternateContent>
      </w:r>
      <w:r w:rsidRPr="00341E9A">
        <w:rPr>
          <w:rFonts w:ascii="Calibri" w:hAnsi="Calibri" w:cs="Calibri"/>
          <w:sz w:val="24"/>
          <w:szCs w:val="24"/>
        </w:rPr>
        <w:t>b.  List four things that will happen when that day comes.</w:t>
      </w:r>
    </w:p>
    <w:p w14:paraId="0308183D" w14:textId="77777777" w:rsidR="003B4B1B" w:rsidRPr="008B0DE6" w:rsidRDefault="003B4B1B" w:rsidP="003B4B1B">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B481ED4" w14:textId="77777777" w:rsidR="003B4B1B" w:rsidRPr="00341E9A" w:rsidRDefault="003B4B1B" w:rsidP="003B4B1B">
      <w:pPr>
        <w:ind w:left="331" w:hanging="331"/>
        <w:rPr>
          <w:rFonts w:ascii="Calibri" w:hAnsi="Calibri" w:cs="Calibri"/>
          <w:sz w:val="24"/>
          <w:szCs w:val="24"/>
        </w:rPr>
      </w:pPr>
      <w:r w:rsidRPr="00341E9A">
        <w:rPr>
          <w:rFonts w:ascii="Calibri" w:hAnsi="Calibri" w:cs="Calibri"/>
          <w:sz w:val="24"/>
          <w:szCs w:val="24"/>
        </w:rPr>
        <w:t>2.  How were Matthew 11:10-15 and Luke 1:17 a partial fulfillment of this passage?</w:t>
      </w:r>
    </w:p>
    <w:p w14:paraId="6B202F3F" w14:textId="77777777" w:rsidR="003B4B1B" w:rsidRPr="007106B9" w:rsidRDefault="003B4B1B" w:rsidP="003B4B1B">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3CB63EF1" w14:textId="77777777" w:rsidR="003B4B1B" w:rsidRPr="00341E9A" w:rsidRDefault="003B4B1B" w:rsidP="003B4B1B">
      <w:pPr>
        <w:ind w:left="331" w:hanging="331"/>
        <w:rPr>
          <w:rFonts w:ascii="Calibri" w:hAnsi="Calibri" w:cs="Calibri"/>
          <w:sz w:val="24"/>
          <w:szCs w:val="24"/>
        </w:rPr>
      </w:pPr>
      <w:r w:rsidRPr="00341E9A">
        <w:rPr>
          <w:rFonts w:ascii="Calibri" w:hAnsi="Calibri" w:cs="Calibri"/>
          <w:sz w:val="24"/>
          <w:szCs w:val="24"/>
        </w:rPr>
        <w:t xml:space="preserve">3.  Give your ideas on the last phrase of the Old Testament compared with the last two verses of the New Testament, Revelation 22:20-21. </w:t>
      </w:r>
    </w:p>
    <w:p w14:paraId="4CC1854A" w14:textId="77777777" w:rsidR="003B4B1B" w:rsidRPr="007106B9" w:rsidRDefault="003B4B1B" w:rsidP="003B4B1B">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044F6EF5" w14:textId="77777777" w:rsidR="003B4B1B" w:rsidRPr="00341E9A" w:rsidRDefault="003B4B1B" w:rsidP="003B4B1B">
      <w:pPr>
        <w:rPr>
          <w:rFonts w:ascii="Calibri" w:hAnsi="Calibri" w:cs="Calibri"/>
          <w:sz w:val="24"/>
          <w:szCs w:val="24"/>
        </w:rPr>
      </w:pPr>
    </w:p>
    <w:p w14:paraId="065DE6C7" w14:textId="51F74B76" w:rsidR="003D0F01" w:rsidRDefault="003B4B1B">
      <w:pPr>
        <w:rPr>
          <w:rFonts w:ascii="Calibri" w:hAnsi="Calibri" w:cs="Calibri"/>
          <w:i/>
          <w:sz w:val="24"/>
          <w:szCs w:val="24"/>
        </w:rPr>
      </w:pPr>
      <w:r w:rsidRPr="00341E9A">
        <w:rPr>
          <w:rFonts w:ascii="Calibri" w:hAnsi="Calibri" w:cs="Calibri"/>
          <w:i/>
          <w:sz w:val="24"/>
          <w:szCs w:val="24"/>
        </w:rPr>
        <w:t xml:space="preserve">What has this study meant to you this year?  Has it changed any of your thinking about the world and the plans of God?  Will it change any of the ways you have been living </w:t>
      </w:r>
      <w:proofErr w:type="gramStart"/>
      <w:r w:rsidRPr="00341E9A">
        <w:rPr>
          <w:rFonts w:ascii="Calibri" w:hAnsi="Calibri" w:cs="Calibri"/>
          <w:i/>
          <w:sz w:val="24"/>
          <w:szCs w:val="24"/>
        </w:rPr>
        <w:t>in light of</w:t>
      </w:r>
      <w:proofErr w:type="gramEnd"/>
      <w:r w:rsidRPr="00341E9A">
        <w:rPr>
          <w:rFonts w:ascii="Calibri" w:hAnsi="Calibri" w:cs="Calibri"/>
          <w:i/>
          <w:sz w:val="24"/>
          <w:szCs w:val="24"/>
        </w:rPr>
        <w:t xml:space="preserve"> the “Coming Days”?  </w:t>
      </w:r>
    </w:p>
    <w:p w14:paraId="37233609" w14:textId="77777777" w:rsidR="003B4B1B" w:rsidRPr="007106B9" w:rsidRDefault="003B4B1B" w:rsidP="003B4B1B">
      <w:pPr>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FFDFC2A" w14:textId="77777777" w:rsidR="003B4B1B" w:rsidRPr="003B4B1B" w:rsidRDefault="003B4B1B" w:rsidP="003B4B1B"/>
    <w:sectPr w:rsidR="003B4B1B" w:rsidRPr="003B4B1B">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8181" w14:textId="77777777" w:rsidR="00000000" w:rsidRPr="005165A8" w:rsidRDefault="00000000" w:rsidP="00355D5C">
    <w:pPr>
      <w:pStyle w:val="Footer"/>
      <w:tabs>
        <w:tab w:val="clear" w:pos="9360"/>
        <w:tab w:val="right" w:pos="10080"/>
      </w:tabs>
      <w:rPr>
        <w:rFonts w:ascii="Calibri" w:hAnsi="Calibri" w:cs="Calibri"/>
        <w:sz w:val="22"/>
        <w:szCs w:val="22"/>
      </w:rPr>
    </w:pPr>
    <w:r w:rsidRPr="005165A8">
      <w:rPr>
        <w:rFonts w:ascii="Calibri" w:hAnsi="Calibri" w:cs="Calibri"/>
        <w:sz w:val="22"/>
        <w:szCs w:val="22"/>
      </w:rPr>
      <w:t xml:space="preserve">Lesson </w:t>
    </w:r>
    <w:r>
      <w:rPr>
        <w:rFonts w:ascii="Calibri" w:hAnsi="Calibri" w:cs="Calibri"/>
        <w:sz w:val="22"/>
        <w:szCs w:val="22"/>
      </w:rPr>
      <w:t>2</w:t>
    </w:r>
    <w:r>
      <w:rPr>
        <w:rFonts w:ascii="Calibri" w:hAnsi="Calibri" w:cs="Calibri"/>
        <w:sz w:val="22"/>
        <w:szCs w:val="22"/>
      </w:rPr>
      <w:t>7</w:t>
    </w:r>
    <w:r w:rsidRPr="005165A8">
      <w:rPr>
        <w:rFonts w:ascii="Calibri" w:hAnsi="Calibri" w:cs="Calibri"/>
        <w:sz w:val="22"/>
        <w:szCs w:val="22"/>
      </w:rPr>
      <w:tab/>
    </w:r>
    <w:r w:rsidRPr="005165A8">
      <w:rPr>
        <w:rFonts w:ascii="Calibri" w:hAnsi="Calibri" w:cs="Calibri"/>
        <w:sz w:val="22"/>
        <w:szCs w:val="22"/>
      </w:rPr>
      <w:tab/>
    </w:r>
    <w:r w:rsidRPr="005165A8">
      <w:rPr>
        <w:rFonts w:ascii="Calibri" w:hAnsi="Calibri" w:cs="Calibri"/>
        <w:sz w:val="22"/>
        <w:szCs w:val="22"/>
      </w:rPr>
      <w:fldChar w:fldCharType="begin"/>
    </w:r>
    <w:r w:rsidRPr="005165A8">
      <w:rPr>
        <w:rFonts w:ascii="Calibri" w:hAnsi="Calibri" w:cs="Calibri"/>
        <w:sz w:val="22"/>
        <w:szCs w:val="22"/>
      </w:rPr>
      <w:instrText xml:space="preserve"> PAGE   \* MERGEFORMAT </w:instrText>
    </w:r>
    <w:r w:rsidRPr="005165A8">
      <w:rPr>
        <w:rFonts w:ascii="Calibri" w:hAnsi="Calibri" w:cs="Calibri"/>
        <w:sz w:val="22"/>
        <w:szCs w:val="22"/>
      </w:rPr>
      <w:fldChar w:fldCharType="separate"/>
    </w:r>
    <w:r w:rsidRPr="005165A8">
      <w:rPr>
        <w:rFonts w:ascii="Calibri" w:hAnsi="Calibri" w:cs="Calibri"/>
        <w:noProof/>
        <w:sz w:val="22"/>
        <w:szCs w:val="22"/>
      </w:rPr>
      <w:t>169</w:t>
    </w:r>
    <w:r w:rsidRPr="005165A8">
      <w:rPr>
        <w:rFonts w:ascii="Calibri" w:hAnsi="Calibri" w:cs="Calibri"/>
        <w:sz w:val="22"/>
        <w:szCs w:val="22"/>
      </w:rPr>
      <w:fldChar w:fldCharType="end"/>
    </w:r>
  </w:p>
  <w:p w14:paraId="2676FB85"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SaK3jqzSD+volh1ah5x4Iaysf+Ax5tdrnK3JLrprQZXaHKha44cCyOzx3pcaXKWQxpDiPCqf6JUFcbsblBf7Q==" w:salt="UvdnyaD0GF+QDWfU7JRY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1B"/>
    <w:rsid w:val="0022010F"/>
    <w:rsid w:val="003B4B1B"/>
    <w:rsid w:val="003D0F01"/>
    <w:rsid w:val="00611B85"/>
    <w:rsid w:val="00C26B30"/>
    <w:rsid w:val="00E838EB"/>
    <w:rsid w:val="00F7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A42B"/>
  <w15:chartTrackingRefBased/>
  <w15:docId w15:val="{3566871B-A7AB-4F7F-9CB3-A50B0FC6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1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3B4B1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4B1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4B1B"/>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B4B1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B4B1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B4B1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B4B1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B4B1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B4B1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B1B"/>
    <w:rPr>
      <w:rFonts w:eastAsiaTheme="majorEastAsia" w:cstheme="majorBidi"/>
      <w:color w:val="272727" w:themeColor="text1" w:themeTint="D8"/>
    </w:rPr>
  </w:style>
  <w:style w:type="paragraph" w:styleId="Title">
    <w:name w:val="Title"/>
    <w:basedOn w:val="Normal"/>
    <w:next w:val="Normal"/>
    <w:link w:val="TitleChar"/>
    <w:uiPriority w:val="10"/>
    <w:qFormat/>
    <w:rsid w:val="003B4B1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4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B1B"/>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B4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B1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B4B1B"/>
    <w:rPr>
      <w:i/>
      <w:iCs/>
      <w:color w:val="404040" w:themeColor="text1" w:themeTint="BF"/>
    </w:rPr>
  </w:style>
  <w:style w:type="paragraph" w:styleId="ListParagraph">
    <w:name w:val="List Paragraph"/>
    <w:basedOn w:val="Normal"/>
    <w:uiPriority w:val="34"/>
    <w:qFormat/>
    <w:rsid w:val="003B4B1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B4B1B"/>
    <w:rPr>
      <w:i/>
      <w:iCs/>
      <w:color w:val="0F4761" w:themeColor="accent1" w:themeShade="BF"/>
    </w:rPr>
  </w:style>
  <w:style w:type="paragraph" w:styleId="IntenseQuote">
    <w:name w:val="Intense Quote"/>
    <w:basedOn w:val="Normal"/>
    <w:next w:val="Normal"/>
    <w:link w:val="IntenseQuoteChar"/>
    <w:uiPriority w:val="30"/>
    <w:qFormat/>
    <w:rsid w:val="003B4B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B4B1B"/>
    <w:rPr>
      <w:i/>
      <w:iCs/>
      <w:color w:val="0F4761" w:themeColor="accent1" w:themeShade="BF"/>
    </w:rPr>
  </w:style>
  <w:style w:type="character" w:styleId="IntenseReference">
    <w:name w:val="Intense Reference"/>
    <w:basedOn w:val="DefaultParagraphFont"/>
    <w:uiPriority w:val="32"/>
    <w:qFormat/>
    <w:rsid w:val="003B4B1B"/>
    <w:rPr>
      <w:b/>
      <w:bCs/>
      <w:smallCaps/>
      <w:color w:val="0F4761" w:themeColor="accent1" w:themeShade="BF"/>
      <w:spacing w:val="5"/>
    </w:rPr>
  </w:style>
  <w:style w:type="paragraph" w:styleId="Footer">
    <w:name w:val="footer"/>
    <w:basedOn w:val="Normal"/>
    <w:link w:val="FooterChar"/>
    <w:uiPriority w:val="99"/>
    <w:unhideWhenUsed/>
    <w:rsid w:val="003B4B1B"/>
    <w:pPr>
      <w:tabs>
        <w:tab w:val="center" w:pos="4680"/>
        <w:tab w:val="right" w:pos="9360"/>
      </w:tabs>
    </w:pPr>
  </w:style>
  <w:style w:type="character" w:customStyle="1" w:styleId="FooterChar">
    <w:name w:val="Footer Char"/>
    <w:basedOn w:val="DefaultParagraphFont"/>
    <w:link w:val="Footer"/>
    <w:uiPriority w:val="99"/>
    <w:rsid w:val="003B4B1B"/>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3</cp:revision>
  <dcterms:created xsi:type="dcterms:W3CDTF">2024-08-29T20:31:00Z</dcterms:created>
  <dcterms:modified xsi:type="dcterms:W3CDTF">2024-08-29T20:41:00Z</dcterms:modified>
</cp:coreProperties>
</file>