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CE922" w14:textId="77777777" w:rsidR="00134E66" w:rsidRDefault="00134E66" w:rsidP="00134E66">
      <w:pPr>
        <w:ind w:left="-720"/>
      </w:pPr>
      <w:r>
        <w:rPr>
          <w:noProof/>
        </w:rPr>
        <w:drawing>
          <wp:inline distT="0" distB="0" distL="0" distR="0" wp14:anchorId="381CE691" wp14:editId="47C621D7">
            <wp:extent cx="7188353" cy="9127490"/>
            <wp:effectExtent l="0" t="0" r="0" b="0"/>
            <wp:docPr id="139645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5851" name="Picture 3"/>
                    <pic:cNvPicPr/>
                  </pic:nvPicPr>
                  <pic:blipFill rotWithShape="1">
                    <a:blip r:embed="rId7" cstate="print">
                      <a:extLst>
                        <a:ext uri="{28A0092B-C50C-407E-A947-70E740481C1C}">
                          <a14:useLocalDpi xmlns:a14="http://schemas.microsoft.com/office/drawing/2010/main" val="0"/>
                        </a:ext>
                      </a:extLst>
                    </a:blip>
                    <a:srcRect l="3380" t="5092" b="105"/>
                    <a:stretch/>
                  </pic:blipFill>
                  <pic:spPr bwMode="auto">
                    <a:xfrm>
                      <a:off x="0" y="0"/>
                      <a:ext cx="7188883" cy="9128163"/>
                    </a:xfrm>
                    <a:prstGeom prst="rect">
                      <a:avLst/>
                    </a:prstGeom>
                    <a:ln>
                      <a:noFill/>
                    </a:ln>
                    <a:extLst>
                      <a:ext uri="{53640926-AAD7-44D8-BBD7-CCE9431645EC}">
                        <a14:shadowObscured xmlns:a14="http://schemas.microsoft.com/office/drawing/2010/main"/>
                      </a:ext>
                    </a:extLst>
                  </pic:spPr>
                </pic:pic>
              </a:graphicData>
            </a:graphic>
          </wp:inline>
        </w:drawing>
      </w:r>
    </w:p>
    <w:p w14:paraId="0C688D01" w14:textId="77777777" w:rsidR="00134E66" w:rsidRDefault="00134E66" w:rsidP="00134E66">
      <w:pPr>
        <w:ind w:left="-1440"/>
      </w:pPr>
      <w:r>
        <w:rPr>
          <w:noProof/>
        </w:rPr>
        <w:lastRenderedPageBreak/>
        <w:drawing>
          <wp:inline distT="0" distB="0" distL="0" distR="0" wp14:anchorId="170D14CB" wp14:editId="6BE3617F">
            <wp:extent cx="7559040" cy="9782508"/>
            <wp:effectExtent l="0" t="0" r="3810" b="9525"/>
            <wp:docPr id="383313715" name="Picture 4" descr="A letter to a frie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13715" name="Picture 4" descr="A letter to a frien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687" cy="9800169"/>
                    </a:xfrm>
                    <a:prstGeom prst="rect">
                      <a:avLst/>
                    </a:prstGeom>
                  </pic:spPr>
                </pic:pic>
              </a:graphicData>
            </a:graphic>
          </wp:inline>
        </w:drawing>
      </w:r>
      <w:r>
        <w:br w:type="page"/>
      </w:r>
    </w:p>
    <w:p w14:paraId="21F61610" w14:textId="77777777" w:rsidR="00134E66" w:rsidRDefault="00134E66" w:rsidP="00134E66">
      <w:pPr>
        <w:ind w:left="-1080"/>
      </w:pPr>
      <w:r>
        <w:rPr>
          <w:noProof/>
        </w:rPr>
        <w:lastRenderedPageBreak/>
        <w:drawing>
          <wp:inline distT="0" distB="0" distL="0" distR="0" wp14:anchorId="0D20365B" wp14:editId="27D20638">
            <wp:extent cx="7863840" cy="979932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63840" cy="9799320"/>
                    </a:xfrm>
                    <a:prstGeom prst="rect">
                      <a:avLst/>
                    </a:prstGeom>
                    <a:noFill/>
                    <a:ln>
                      <a:noFill/>
                    </a:ln>
                  </pic:spPr>
                </pic:pic>
              </a:graphicData>
            </a:graphic>
          </wp:inline>
        </w:drawing>
      </w:r>
    </w:p>
    <w:p w14:paraId="78B92E37" w14:textId="77777777" w:rsidR="00134E66" w:rsidRPr="00341E9A" w:rsidRDefault="00134E66" w:rsidP="00134E66">
      <w:pPr>
        <w:ind w:left="-1170" w:right="-1080"/>
        <w:rPr>
          <w:rFonts w:ascii="Calibri" w:hAnsi="Calibri" w:cs="Calibri"/>
          <w:b/>
          <w:sz w:val="36"/>
          <w:szCs w:val="36"/>
        </w:rPr>
      </w:pPr>
      <w:r>
        <w:rPr>
          <w:noProof/>
        </w:rPr>
        <w:lastRenderedPageBreak/>
        <w:drawing>
          <wp:inline distT="0" distB="0" distL="0" distR="0" wp14:anchorId="3F455EEC" wp14:editId="2102E8BF">
            <wp:extent cx="7810500" cy="98526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t="2193"/>
                    <a:stretch>
                      <a:fillRect/>
                    </a:stretch>
                  </pic:blipFill>
                  <pic:spPr bwMode="auto">
                    <a:xfrm>
                      <a:off x="0" y="0"/>
                      <a:ext cx="7810500" cy="9852660"/>
                    </a:xfrm>
                    <a:prstGeom prst="rect">
                      <a:avLst/>
                    </a:prstGeom>
                    <a:noFill/>
                    <a:ln>
                      <a:noFill/>
                    </a:ln>
                  </pic:spPr>
                </pic:pic>
              </a:graphicData>
            </a:graphic>
          </wp:inline>
        </w:drawing>
      </w:r>
      <w:r>
        <w:br w:type="page"/>
      </w:r>
    </w:p>
    <w:p w14:paraId="732EDBFA" w14:textId="77777777" w:rsidR="00134E66" w:rsidRPr="00341E9A" w:rsidRDefault="00134E66" w:rsidP="00134E66">
      <w:pPr>
        <w:rPr>
          <w:rFonts w:ascii="Calibri" w:hAnsi="Calibri" w:cs="Calibri"/>
          <w:b/>
          <w:sz w:val="36"/>
          <w:szCs w:val="36"/>
        </w:rPr>
      </w:pPr>
      <w:r w:rsidRPr="00341E9A">
        <w:rPr>
          <w:rFonts w:ascii="Calibri" w:hAnsi="Calibri" w:cs="Calibri"/>
          <w:b/>
          <w:sz w:val="36"/>
          <w:szCs w:val="36"/>
        </w:rPr>
        <w:lastRenderedPageBreak/>
        <w:t>THE HISTORY OF ISRAEL LESSON 1</w:t>
      </w:r>
    </w:p>
    <w:p w14:paraId="67BA0A84" w14:textId="77777777" w:rsidR="00134E66" w:rsidRPr="00341E9A" w:rsidRDefault="00134E66" w:rsidP="00134E66">
      <w:pPr>
        <w:rPr>
          <w:rFonts w:ascii="Calibri" w:hAnsi="Calibri" w:cs="Calibri"/>
          <w:sz w:val="24"/>
          <w:szCs w:val="24"/>
        </w:rPr>
      </w:pPr>
    </w:p>
    <w:p w14:paraId="67325E2A" w14:textId="77777777" w:rsidR="00134E66" w:rsidRDefault="00134E66" w:rsidP="00134E66">
      <w:pPr>
        <w:rPr>
          <w:rFonts w:ascii="Calibri" w:hAnsi="Calibri" w:cs="Calibri"/>
          <w:i/>
          <w:sz w:val="22"/>
          <w:szCs w:val="22"/>
        </w:rPr>
      </w:pPr>
      <w:r w:rsidRPr="00341E9A">
        <w:rPr>
          <w:rFonts w:ascii="Calibri" w:hAnsi="Calibri" w:cs="Calibri"/>
          <w:i/>
          <w:sz w:val="22"/>
          <w:szCs w:val="22"/>
        </w:rPr>
        <w:t xml:space="preserve">Remember to cite verses used for your answers.  It might also help you to read the questions for the day before doing the reading, so you can note where the answers are as you go along. </w:t>
      </w:r>
    </w:p>
    <w:p w14:paraId="125366E6" w14:textId="77777777" w:rsidR="00134E66" w:rsidRPr="00341E9A" w:rsidRDefault="00134E66" w:rsidP="00134E66">
      <w:pPr>
        <w:rPr>
          <w:rFonts w:ascii="Calibri" w:hAnsi="Calibri" w:cs="Calibri"/>
          <w:i/>
          <w:sz w:val="22"/>
          <w:szCs w:val="22"/>
        </w:rPr>
      </w:pPr>
    </w:p>
    <w:p w14:paraId="249F3FC7" w14:textId="77777777" w:rsidR="00134E66" w:rsidRPr="00341E9A" w:rsidRDefault="00134E66" w:rsidP="00134E66">
      <w:pPr>
        <w:rPr>
          <w:rFonts w:ascii="Calibri" w:hAnsi="Calibri" w:cs="Calibri"/>
          <w:i/>
          <w:sz w:val="22"/>
          <w:szCs w:val="22"/>
        </w:rPr>
      </w:pPr>
    </w:p>
    <w:p w14:paraId="0C5E6DF1" w14:textId="77777777" w:rsidR="00134E66" w:rsidRPr="00341E9A" w:rsidRDefault="00134E66" w:rsidP="00134E66">
      <w:pPr>
        <w:rPr>
          <w:rFonts w:ascii="Calibri" w:hAnsi="Calibri" w:cs="Calibri"/>
          <w:b/>
          <w:u w:val="single"/>
        </w:rPr>
      </w:pPr>
      <w:r w:rsidRPr="00341E9A">
        <w:rPr>
          <w:rFonts w:ascii="Calibri" w:hAnsi="Calibri" w:cs="Calibri"/>
          <w:b/>
          <w:u w:val="single"/>
        </w:rPr>
        <w:t xml:space="preserve">DAY ONE </w:t>
      </w:r>
    </w:p>
    <w:p w14:paraId="1DAC7651" w14:textId="77777777" w:rsidR="00134E66" w:rsidRDefault="00134E66" w:rsidP="00134E66">
      <w:pPr>
        <w:rPr>
          <w:rFonts w:ascii="Calibri" w:hAnsi="Calibri" w:cs="Arial"/>
        </w:rPr>
      </w:pPr>
      <w:r>
        <w:rPr>
          <w:rFonts w:ascii="Calibri" w:hAnsi="Calibri" w:cs="Arial"/>
        </w:rPr>
        <w:t>Read 1 Samuel 1</w:t>
      </w:r>
    </w:p>
    <w:p w14:paraId="7C43CB01" w14:textId="77777777" w:rsidR="00134E66" w:rsidRDefault="00134E66" w:rsidP="00134E66">
      <w:pPr>
        <w:rPr>
          <w:rFonts w:ascii="Calibri" w:hAnsi="Calibri" w:cs="Arial"/>
        </w:rPr>
      </w:pPr>
    </w:p>
    <w:p w14:paraId="4FCFCD70" w14:textId="77777777" w:rsidR="00134E66" w:rsidRPr="00341E9A" w:rsidRDefault="00134E66" w:rsidP="00134E66">
      <w:pPr>
        <w:rPr>
          <w:rFonts w:ascii="Calibri" w:hAnsi="Calibri" w:cs="Calibri"/>
          <w:sz w:val="24"/>
          <w:szCs w:val="24"/>
        </w:rPr>
      </w:pPr>
      <w:r w:rsidRPr="00341E9A">
        <w:rPr>
          <w:rFonts w:ascii="Calibri" w:hAnsi="Calibri" w:cs="Calibri"/>
          <w:sz w:val="24"/>
          <w:szCs w:val="24"/>
        </w:rPr>
        <w:t>1.  a.  Describe Hannah’s feelings resulting from her home situation.</w:t>
      </w:r>
    </w:p>
    <w:p w14:paraId="5EF37485" w14:textId="3DE5E05C"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sidR="00257B40">
        <w:rPr>
          <w:rFonts w:ascii="Calibri" w:hAnsi="Calibri"/>
          <w:noProof/>
          <w:color w:val="0000FF"/>
          <w:sz w:val="26"/>
          <w:szCs w:val="26"/>
        </w:rPr>
        <w:t>HOI</w:t>
      </w:r>
      <w:r>
        <w:rPr>
          <w:rFonts w:ascii="Calibri" w:hAnsi="Calibri"/>
          <w:color w:val="0000FF"/>
          <w:sz w:val="26"/>
          <w:szCs w:val="26"/>
        </w:rPr>
        <w:fldChar w:fldCharType="end"/>
      </w:r>
    </w:p>
    <w:p w14:paraId="2E097C77"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b.  What did she do about those feelings?</w:t>
      </w:r>
    </w:p>
    <w:p w14:paraId="285FA322"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0E1C1EA4" w14:textId="77777777" w:rsidR="00134E66" w:rsidRPr="00341E9A" w:rsidRDefault="00134E66" w:rsidP="00134E66">
      <w:pPr>
        <w:ind w:left="331" w:hanging="331"/>
        <w:rPr>
          <w:rFonts w:ascii="Calibri" w:hAnsi="Calibri" w:cs="Calibri"/>
          <w:sz w:val="24"/>
          <w:szCs w:val="24"/>
        </w:rPr>
      </w:pPr>
      <w:r w:rsidRPr="00341E9A">
        <w:rPr>
          <w:rFonts w:ascii="Calibri" w:hAnsi="Calibri" w:cs="Calibri"/>
          <w:sz w:val="24"/>
          <w:szCs w:val="24"/>
        </w:rPr>
        <w:t>2.  Share two different ways Eli responded to her and what we can learn from these.</w:t>
      </w:r>
    </w:p>
    <w:p w14:paraId="5E5FB2F4" w14:textId="77777777" w:rsidR="00134E66" w:rsidRPr="008B0DE6" w:rsidRDefault="00134E66" w:rsidP="00134E66">
      <w:pPr>
        <w:ind w:left="331"/>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6145CDB8" w14:textId="77777777" w:rsidR="00134E66" w:rsidRPr="00341E9A" w:rsidRDefault="00134E66" w:rsidP="00134E66">
      <w:pPr>
        <w:ind w:left="648" w:hanging="648"/>
        <w:rPr>
          <w:rFonts w:ascii="Calibri" w:hAnsi="Calibri" w:cs="Calibri"/>
          <w:sz w:val="24"/>
          <w:szCs w:val="24"/>
        </w:rPr>
      </w:pPr>
      <w:r w:rsidRPr="00341E9A">
        <w:rPr>
          <w:rFonts w:ascii="Calibri" w:hAnsi="Calibri" w:cs="Calibri"/>
          <w:sz w:val="24"/>
          <w:szCs w:val="24"/>
        </w:rPr>
        <w:t>3.  a.  List the phrases that show Hannah’s confidence in God’s answer to her prayer.</w:t>
      </w:r>
    </w:p>
    <w:p w14:paraId="780213D5"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60D69F18"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b.  What great sacrificial promise did she make to God?</w:t>
      </w:r>
    </w:p>
    <w:p w14:paraId="02BFD356"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1AAC5CD6" w14:textId="77777777" w:rsidR="00134E66" w:rsidRDefault="00134E66" w:rsidP="00134E66">
      <w:pPr>
        <w:rPr>
          <w:rFonts w:ascii="Calibri" w:hAnsi="Calibri" w:cs="Calibri"/>
          <w:sz w:val="24"/>
          <w:szCs w:val="24"/>
        </w:rPr>
      </w:pPr>
    </w:p>
    <w:p w14:paraId="2DC1A5E9" w14:textId="77777777" w:rsidR="00134E66" w:rsidRPr="00341E9A" w:rsidRDefault="00134E66" w:rsidP="00134E66">
      <w:pPr>
        <w:rPr>
          <w:rFonts w:ascii="Calibri" w:hAnsi="Calibri" w:cs="Calibri"/>
          <w:sz w:val="24"/>
          <w:szCs w:val="24"/>
        </w:rPr>
      </w:pPr>
    </w:p>
    <w:p w14:paraId="61723171" w14:textId="77777777" w:rsidR="00134E66" w:rsidRPr="00341E9A" w:rsidRDefault="00134E66" w:rsidP="00134E66">
      <w:pPr>
        <w:rPr>
          <w:rFonts w:ascii="Calibri" w:hAnsi="Calibri" w:cs="Calibri"/>
          <w:b/>
          <w:u w:val="single"/>
        </w:rPr>
      </w:pPr>
      <w:r w:rsidRPr="00341E9A">
        <w:rPr>
          <w:rFonts w:ascii="Calibri" w:hAnsi="Calibri" w:cs="Calibri"/>
          <w:b/>
          <w:u w:val="single"/>
        </w:rPr>
        <w:t>DAY TWO</w:t>
      </w:r>
    </w:p>
    <w:p w14:paraId="74DFA2A0" w14:textId="77777777" w:rsidR="00134E66" w:rsidRDefault="00134E66" w:rsidP="00134E66">
      <w:pPr>
        <w:ind w:left="648" w:hanging="648"/>
        <w:rPr>
          <w:rFonts w:ascii="Calibri" w:hAnsi="Calibri" w:cs="Arial"/>
        </w:rPr>
      </w:pPr>
      <w:r>
        <w:rPr>
          <w:rFonts w:ascii="Calibri" w:hAnsi="Calibri" w:cs="Arial"/>
        </w:rPr>
        <w:t>Read 1 Samuel 2</w:t>
      </w:r>
    </w:p>
    <w:p w14:paraId="426EC784" w14:textId="77777777" w:rsidR="00134E66" w:rsidRDefault="00134E66" w:rsidP="00134E66">
      <w:pPr>
        <w:ind w:left="648" w:hanging="648"/>
        <w:rPr>
          <w:rFonts w:ascii="Calibri" w:hAnsi="Calibri" w:cs="Arial"/>
        </w:rPr>
      </w:pPr>
    </w:p>
    <w:p w14:paraId="2EE8E24E" w14:textId="77777777" w:rsidR="00134E66" w:rsidRPr="00341E9A" w:rsidRDefault="00134E66" w:rsidP="00134E66">
      <w:pPr>
        <w:ind w:left="648" w:hanging="648"/>
        <w:rPr>
          <w:rFonts w:ascii="Calibri" w:hAnsi="Calibri" w:cs="Calibri"/>
          <w:sz w:val="24"/>
          <w:szCs w:val="24"/>
        </w:rPr>
      </w:pPr>
      <w:r w:rsidRPr="00341E9A">
        <w:rPr>
          <w:rFonts w:ascii="Calibri" w:hAnsi="Calibri" w:cs="Calibri"/>
          <w:sz w:val="24"/>
          <w:szCs w:val="24"/>
        </w:rPr>
        <w:t>1.  a.  Comparing 1 Samuel 2:1-10 with Luke 1:46-55, who echoes Hannah’s song (prayer)?</w:t>
      </w:r>
    </w:p>
    <w:p w14:paraId="141B2E96"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0AAD85C6" w14:textId="77777777" w:rsidR="00134E66" w:rsidRDefault="00134E66" w:rsidP="00134E66">
      <w:pPr>
        <w:ind w:left="360"/>
        <w:rPr>
          <w:rFonts w:ascii="Calibri" w:hAnsi="Calibri" w:cs="Calibri"/>
          <w:sz w:val="24"/>
          <w:szCs w:val="24"/>
        </w:rPr>
      </w:pPr>
      <w:r w:rsidRPr="00341E9A">
        <w:rPr>
          <w:rFonts w:ascii="Calibri" w:hAnsi="Calibri" w:cs="Calibri"/>
          <w:sz w:val="24"/>
          <w:szCs w:val="24"/>
        </w:rPr>
        <w:t>b.  Which phrases in 1 Samuel and Luke</w:t>
      </w:r>
      <w:r>
        <w:rPr>
          <w:rFonts w:ascii="Calibri" w:hAnsi="Calibri" w:cs="Calibri"/>
          <w:sz w:val="24"/>
          <w:szCs w:val="24"/>
        </w:rPr>
        <w:t>:</w:t>
      </w:r>
    </w:p>
    <w:p w14:paraId="3DF1AA09" w14:textId="77777777" w:rsidR="00134E66" w:rsidRDefault="00134E66" w:rsidP="00134E66">
      <w:pPr>
        <w:ind w:firstLine="720"/>
        <w:rPr>
          <w:rFonts w:ascii="Calibri" w:hAnsi="Calibri" w:cs="Calibri"/>
          <w:sz w:val="24"/>
          <w:szCs w:val="24"/>
        </w:rPr>
      </w:pPr>
      <w:r>
        <w:rPr>
          <w:rFonts w:ascii="Calibri" w:hAnsi="Calibri" w:cs="Calibri"/>
          <w:sz w:val="24"/>
          <w:szCs w:val="24"/>
        </w:rPr>
        <w:t xml:space="preserve">1).  </w:t>
      </w:r>
      <w:r w:rsidRPr="00341E9A">
        <w:rPr>
          <w:rFonts w:ascii="Calibri" w:hAnsi="Calibri" w:cs="Calibri"/>
          <w:sz w:val="24"/>
          <w:szCs w:val="24"/>
        </w:rPr>
        <w:t xml:space="preserve"> </w:t>
      </w:r>
      <w:r>
        <w:rPr>
          <w:rFonts w:ascii="Calibri" w:hAnsi="Calibri" w:cs="Calibri"/>
          <w:sz w:val="24"/>
          <w:szCs w:val="24"/>
        </w:rPr>
        <w:t>C</w:t>
      </w:r>
      <w:r w:rsidRPr="00341E9A">
        <w:rPr>
          <w:rFonts w:ascii="Calibri" w:hAnsi="Calibri" w:cs="Calibri"/>
          <w:sz w:val="24"/>
          <w:szCs w:val="24"/>
        </w:rPr>
        <w:t>an refer to the Promised Messiah?</w:t>
      </w:r>
    </w:p>
    <w:p w14:paraId="71D6E7A4" w14:textId="77777777" w:rsidR="00134E66" w:rsidRPr="008B0DE6" w:rsidRDefault="00134E66" w:rsidP="00134E66">
      <w:pPr>
        <w:ind w:left="117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78674E1B" w14:textId="77777777" w:rsidR="00134E66" w:rsidRDefault="00134E66" w:rsidP="00134E66">
      <w:pPr>
        <w:ind w:firstLine="720"/>
        <w:rPr>
          <w:rFonts w:ascii="Calibri" w:hAnsi="Calibri" w:cs="Calibri"/>
          <w:sz w:val="24"/>
          <w:szCs w:val="24"/>
        </w:rPr>
      </w:pPr>
      <w:r>
        <w:rPr>
          <w:rFonts w:ascii="Calibri" w:hAnsi="Calibri" w:cs="Calibri"/>
          <w:sz w:val="24"/>
          <w:szCs w:val="24"/>
        </w:rPr>
        <w:t xml:space="preserve">2).  </w:t>
      </w:r>
      <w:r w:rsidRPr="00341E9A">
        <w:rPr>
          <w:rFonts w:ascii="Calibri" w:hAnsi="Calibri" w:cs="Calibri"/>
          <w:sz w:val="24"/>
          <w:szCs w:val="24"/>
        </w:rPr>
        <w:t>Glorify God?</w:t>
      </w:r>
    </w:p>
    <w:p w14:paraId="14FBFBFA" w14:textId="77777777" w:rsidR="00134E66" w:rsidRPr="008B0DE6" w:rsidRDefault="00134E66" w:rsidP="00134E66">
      <w:pPr>
        <w:ind w:left="117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4708FFD8" w14:textId="77777777" w:rsidR="00134E66" w:rsidRPr="00341E9A" w:rsidRDefault="00134E66" w:rsidP="00134E66">
      <w:pPr>
        <w:ind w:firstLine="720"/>
        <w:rPr>
          <w:rFonts w:ascii="Calibri" w:hAnsi="Calibri" w:cs="Calibri"/>
          <w:sz w:val="24"/>
          <w:szCs w:val="24"/>
        </w:rPr>
      </w:pPr>
      <w:r>
        <w:rPr>
          <w:rFonts w:ascii="Calibri" w:hAnsi="Calibri" w:cs="Calibri"/>
          <w:sz w:val="24"/>
          <w:szCs w:val="24"/>
        </w:rPr>
        <w:t>3)</w:t>
      </w:r>
      <w:r w:rsidRPr="00341E9A">
        <w:rPr>
          <w:rFonts w:ascii="Calibri" w:hAnsi="Calibri" w:cs="Calibri"/>
          <w:sz w:val="24"/>
          <w:szCs w:val="24"/>
        </w:rPr>
        <w:t>.  Express His eternal purpose?</w:t>
      </w:r>
    </w:p>
    <w:p w14:paraId="21FE54E1" w14:textId="77777777" w:rsidR="00134E66" w:rsidRPr="008B0DE6" w:rsidRDefault="00134E66" w:rsidP="00134E66">
      <w:pPr>
        <w:ind w:left="117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291439BB" w14:textId="77777777" w:rsidR="00134E66" w:rsidRPr="00341E9A" w:rsidRDefault="00134E66" w:rsidP="00134E66">
      <w:pPr>
        <w:ind w:firstLine="720"/>
        <w:rPr>
          <w:rFonts w:ascii="Calibri" w:hAnsi="Calibri" w:cs="Calibri"/>
          <w:sz w:val="24"/>
          <w:szCs w:val="24"/>
        </w:rPr>
      </w:pPr>
      <w:r>
        <w:rPr>
          <w:rFonts w:ascii="Calibri" w:hAnsi="Calibri" w:cs="Calibri"/>
          <w:sz w:val="24"/>
          <w:szCs w:val="24"/>
        </w:rPr>
        <w:t>4)</w:t>
      </w:r>
      <w:r w:rsidRPr="00341E9A">
        <w:rPr>
          <w:rFonts w:ascii="Calibri" w:hAnsi="Calibri" w:cs="Calibri"/>
          <w:sz w:val="24"/>
          <w:szCs w:val="24"/>
        </w:rPr>
        <w:t>.  Explain how He works?</w:t>
      </w:r>
    </w:p>
    <w:p w14:paraId="350AF1EA" w14:textId="77777777" w:rsidR="00134E66" w:rsidRPr="008B0DE6" w:rsidRDefault="00134E66" w:rsidP="00134E66">
      <w:pPr>
        <w:ind w:left="117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6770CDBB" w14:textId="77777777" w:rsidR="00134E66" w:rsidRPr="00341E9A" w:rsidRDefault="00134E66" w:rsidP="00134E66">
      <w:pPr>
        <w:ind w:left="360"/>
        <w:rPr>
          <w:rFonts w:ascii="Calibri" w:hAnsi="Calibri" w:cs="Calibri"/>
          <w:sz w:val="24"/>
          <w:szCs w:val="24"/>
        </w:rPr>
      </w:pPr>
      <w:r>
        <w:rPr>
          <w:rFonts w:ascii="Calibri" w:hAnsi="Calibri" w:cs="Calibri"/>
          <w:sz w:val="24"/>
          <w:szCs w:val="24"/>
        </w:rPr>
        <w:t>c</w:t>
      </w:r>
      <w:r w:rsidRPr="00341E9A">
        <w:rPr>
          <w:rFonts w:ascii="Calibri" w:hAnsi="Calibri" w:cs="Calibri"/>
          <w:sz w:val="24"/>
          <w:szCs w:val="24"/>
        </w:rPr>
        <w:t>.  PERSONAL:  Choose one that was special to you.</w:t>
      </w:r>
    </w:p>
    <w:p w14:paraId="1CF5DE20"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4DF15AE6" w14:textId="77777777" w:rsidR="00134E66" w:rsidRPr="00341E9A" w:rsidRDefault="00134E66" w:rsidP="00134E66">
      <w:pPr>
        <w:rPr>
          <w:rFonts w:ascii="Calibri" w:hAnsi="Calibri" w:cs="Calibri"/>
          <w:sz w:val="24"/>
          <w:szCs w:val="24"/>
        </w:rPr>
      </w:pPr>
      <w:r w:rsidRPr="00341E9A">
        <w:rPr>
          <w:rFonts w:ascii="Calibri" w:hAnsi="Calibri" w:cs="Calibri"/>
          <w:sz w:val="24"/>
          <w:szCs w:val="24"/>
        </w:rPr>
        <w:t>2.  a.  Who did Eli honor more than the Lord?</w:t>
      </w:r>
    </w:p>
    <w:p w14:paraId="1F57270D"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5D86400F"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b.  How?</w:t>
      </w:r>
    </w:p>
    <w:p w14:paraId="6D81E4C1"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5B54307F"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c.  What should he have done?</w:t>
      </w:r>
    </w:p>
    <w:p w14:paraId="2B31A172"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209FACC4"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d.  What prophecy was given in view of this?</w:t>
      </w:r>
    </w:p>
    <w:p w14:paraId="2A0B6A75"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lastRenderedPageBreak/>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7E1A0137" w14:textId="77777777" w:rsidR="00134E66" w:rsidRDefault="00134E66" w:rsidP="00134E66">
      <w:pPr>
        <w:rPr>
          <w:rFonts w:ascii="Calibri" w:hAnsi="Calibri" w:cs="Calibri"/>
          <w:sz w:val="24"/>
          <w:szCs w:val="24"/>
        </w:rPr>
      </w:pPr>
    </w:p>
    <w:p w14:paraId="7A9D9B88" w14:textId="77777777" w:rsidR="00134E66" w:rsidRPr="00341E9A" w:rsidRDefault="00134E66" w:rsidP="00134E66">
      <w:pPr>
        <w:rPr>
          <w:rFonts w:ascii="Calibri" w:hAnsi="Calibri" w:cs="Calibri"/>
          <w:sz w:val="24"/>
          <w:szCs w:val="24"/>
        </w:rPr>
      </w:pPr>
    </w:p>
    <w:p w14:paraId="46ADA958" w14:textId="77777777" w:rsidR="00134E66" w:rsidRPr="00341E9A" w:rsidRDefault="00134E66" w:rsidP="00134E66">
      <w:pPr>
        <w:rPr>
          <w:rFonts w:ascii="Calibri" w:hAnsi="Calibri" w:cs="Calibri"/>
          <w:sz w:val="24"/>
          <w:szCs w:val="24"/>
        </w:rPr>
      </w:pPr>
      <w:r w:rsidRPr="00341E9A">
        <w:rPr>
          <w:rFonts w:ascii="Calibri" w:hAnsi="Calibri" w:cs="Calibri"/>
          <w:b/>
          <w:u w:val="single"/>
        </w:rPr>
        <w:t>DAY THREE</w:t>
      </w:r>
      <w:r w:rsidRPr="00341E9A">
        <w:rPr>
          <w:rFonts w:ascii="Calibri" w:hAnsi="Calibri" w:cs="Calibri"/>
          <w:sz w:val="24"/>
          <w:szCs w:val="24"/>
        </w:rPr>
        <w:t xml:space="preserve"> </w:t>
      </w:r>
    </w:p>
    <w:p w14:paraId="0F46734F" w14:textId="77777777" w:rsidR="00134E66" w:rsidRDefault="00134E66" w:rsidP="00134E66">
      <w:pPr>
        <w:ind w:left="331" w:hanging="331"/>
        <w:rPr>
          <w:rFonts w:ascii="Calibri" w:hAnsi="Calibri" w:cs="Calibri"/>
        </w:rPr>
      </w:pPr>
      <w:r>
        <w:rPr>
          <w:rFonts w:ascii="Calibri" w:hAnsi="Calibri" w:cs="Arial"/>
        </w:rPr>
        <w:t xml:space="preserve">Read </w:t>
      </w:r>
      <w:r w:rsidRPr="00A10668">
        <w:rPr>
          <w:rFonts w:ascii="Calibri" w:hAnsi="Calibri" w:cs="Calibri"/>
        </w:rPr>
        <w:t>1 Samuel 3-4</w:t>
      </w:r>
    </w:p>
    <w:p w14:paraId="1CC2451D" w14:textId="77777777" w:rsidR="00134E66" w:rsidRDefault="00134E66" w:rsidP="00134E66">
      <w:pPr>
        <w:ind w:left="331" w:hanging="331"/>
        <w:rPr>
          <w:rFonts w:ascii="Calibri" w:hAnsi="Calibri" w:cs="Calibri"/>
        </w:rPr>
      </w:pPr>
    </w:p>
    <w:p w14:paraId="63E231D7" w14:textId="77777777" w:rsidR="00134E66" w:rsidRPr="00341E9A" w:rsidRDefault="00134E66" w:rsidP="00134E66">
      <w:pPr>
        <w:ind w:left="331" w:hanging="331"/>
        <w:rPr>
          <w:rFonts w:ascii="Calibri" w:hAnsi="Calibri" w:cs="Calibri"/>
          <w:sz w:val="24"/>
          <w:szCs w:val="24"/>
        </w:rPr>
      </w:pPr>
      <w:r w:rsidRPr="00341E9A">
        <w:rPr>
          <w:rFonts w:ascii="Calibri" w:hAnsi="Calibri" w:cs="Calibri"/>
          <w:sz w:val="24"/>
          <w:szCs w:val="24"/>
        </w:rPr>
        <w:t>1.  List several things about Samuel’s upbringing that are implied and logical in these chapters.</w:t>
      </w:r>
    </w:p>
    <w:p w14:paraId="18611814" w14:textId="0AF1A877" w:rsidR="00134E66" w:rsidRPr="008B0DE6" w:rsidRDefault="00134E66" w:rsidP="00134E66">
      <w:pPr>
        <w:ind w:left="331"/>
        <w:rPr>
          <w:rFonts w:ascii="Calibri" w:hAnsi="Calibri"/>
          <w:color w:val="0000FF"/>
          <w:sz w:val="26"/>
          <w:szCs w:val="26"/>
        </w:rPr>
      </w:pPr>
      <w:r>
        <w:rPr>
          <w:rFonts w:ascii="Calibri" w:hAnsi="Calibri" w:cs="Calibri"/>
          <w:noProof/>
          <w:sz w:val="24"/>
          <w:szCs w:val="24"/>
        </w:rPr>
        <mc:AlternateContent>
          <mc:Choice Requires="wps">
            <w:drawing>
              <wp:anchor distT="0" distB="0" distL="114300" distR="114300" simplePos="0" relativeHeight="251659264" behindDoc="0" locked="0" layoutInCell="1" allowOverlap="1" wp14:anchorId="2796FA21" wp14:editId="388D97B8">
                <wp:simplePos x="0" y="0"/>
                <wp:positionH relativeFrom="column">
                  <wp:posOffset>3709035</wp:posOffset>
                </wp:positionH>
                <wp:positionV relativeFrom="paragraph">
                  <wp:posOffset>109855</wp:posOffset>
                </wp:positionV>
                <wp:extent cx="2501265" cy="2302510"/>
                <wp:effectExtent l="0" t="0" r="13335" b="17780"/>
                <wp:wrapSquare wrapText="bothSides"/>
                <wp:docPr id="749859548" name="Text Box 1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2302510"/>
                        </a:xfrm>
                        <a:prstGeom prst="rect">
                          <a:avLst/>
                        </a:prstGeom>
                        <a:solidFill>
                          <a:srgbClr val="FFFFFF"/>
                        </a:solidFill>
                        <a:ln w="9525">
                          <a:solidFill>
                            <a:srgbClr val="000000"/>
                          </a:solidFill>
                          <a:miter lim="800000"/>
                          <a:headEnd/>
                          <a:tailEnd/>
                        </a:ln>
                      </wps:spPr>
                      <wps:txbx>
                        <w:txbxContent>
                          <w:p w14:paraId="33AD321E" w14:textId="77777777" w:rsidR="00134E66" w:rsidRPr="00E23287" w:rsidRDefault="00134E66" w:rsidP="00134E66">
                            <w:pPr>
                              <w:jc w:val="both"/>
                              <w:rPr>
                                <w:rFonts w:ascii="Calibri" w:hAnsi="Calibri"/>
                                <w:sz w:val="24"/>
                                <w:szCs w:val="24"/>
                              </w:rPr>
                            </w:pPr>
                            <w:r w:rsidRPr="00E23287">
                              <w:rPr>
                                <w:rFonts w:ascii="Calibri" w:hAnsi="Calibri"/>
                                <w:sz w:val="24"/>
                                <w:szCs w:val="24"/>
                              </w:rPr>
                              <w:t xml:space="preserve">“The ark symbolized the presence and power of the Lord.  Yet, Israel treated it like a good-luck charm, which would insure them victory over the Philistines.  Knowing that victory or defeat depended upon the Lord, they confused the symbol of His presence with His actual presence.  In this way, their understanding of God resembled that of the Philistines.” </w:t>
                            </w:r>
                          </w:p>
                          <w:p w14:paraId="16687F85" w14:textId="77777777" w:rsidR="00134E66" w:rsidRPr="005C06CB" w:rsidRDefault="00134E66" w:rsidP="00134E66">
                            <w:pPr>
                              <w:jc w:val="right"/>
                              <w:rPr>
                                <w:sz w:val="20"/>
                                <w:szCs w:val="20"/>
                              </w:rPr>
                            </w:pPr>
                            <w:r w:rsidRPr="00E23287">
                              <w:rPr>
                                <w:rFonts w:ascii="Calibri" w:hAnsi="Calibri"/>
                                <w:i/>
                                <w:sz w:val="20"/>
                                <w:szCs w:val="20"/>
                                <w:u w:val="single"/>
                              </w:rPr>
                              <w:t>NKJV The MacArthur Study Bible</w:t>
                            </w:r>
                            <w:r w:rsidRPr="00E23287">
                              <w:rPr>
                                <w:rFonts w:ascii="Calibri" w:hAnsi="Calibri"/>
                                <w:sz w:val="20"/>
                                <w:szCs w:val="20"/>
                              </w:rPr>
                              <w:t xml:space="preserve"> notes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96FA21" id="_x0000_t202" coordsize="21600,21600" o:spt="202" path="m,l,21600r21600,l21600,xe">
                <v:stroke joinstyle="miter"/>
                <v:path gradientshapeok="t" o:connecttype="rect"/>
              </v:shapetype>
              <v:shape id="Text Box 1729" o:spid="_x0000_s1026" type="#_x0000_t202" style="position:absolute;left:0;text-align:left;margin-left:292.05pt;margin-top:8.65pt;width:196.95pt;height:18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">
                <v:textbox style="mso-fit-shape-to-text:t">
                  <w:txbxContent>
                    <w:p w14:paraId="33AD321E" w14:textId="77777777" w:rsidR="00134E66" w:rsidRPr="00E23287" w:rsidRDefault="00134E66" w:rsidP="00134E66">
                      <w:pPr>
                        <w:jc w:val="both"/>
                        <w:rPr>
                          <w:rFonts w:ascii="Calibri" w:hAnsi="Calibri"/>
                          <w:sz w:val="24"/>
                          <w:szCs w:val="24"/>
                        </w:rPr>
                      </w:pPr>
                      <w:r w:rsidRPr="00E23287">
                        <w:rPr>
                          <w:rFonts w:ascii="Calibri" w:hAnsi="Calibri"/>
                          <w:sz w:val="24"/>
                          <w:szCs w:val="24"/>
                        </w:rPr>
                        <w:t xml:space="preserve">“The ark symbolized the presence and power of the Lord.  Yet, Israel treated it like a good-luck charm, which would insure them victory over the Philistines.  Knowing that victory or defeat depended upon the Lord, they confused the symbol of His presence with His actual presence.  In this way, their understanding of God resembled that of the Philistines.” </w:t>
                      </w:r>
                    </w:p>
                    <w:p w14:paraId="16687F85" w14:textId="77777777" w:rsidR="00134E66" w:rsidRPr="005C06CB" w:rsidRDefault="00134E66" w:rsidP="00134E66">
                      <w:pPr>
                        <w:jc w:val="right"/>
                        <w:rPr>
                          <w:sz w:val="20"/>
                          <w:szCs w:val="20"/>
                        </w:rPr>
                      </w:pPr>
                      <w:r w:rsidRPr="00E23287">
                        <w:rPr>
                          <w:rFonts w:ascii="Calibri" w:hAnsi="Calibri"/>
                          <w:i/>
                          <w:sz w:val="20"/>
                          <w:szCs w:val="20"/>
                          <w:u w:val="single"/>
                        </w:rPr>
                        <w:t>NKJV The MacArthur Study Bible</w:t>
                      </w:r>
                      <w:r w:rsidRPr="00E23287">
                        <w:rPr>
                          <w:rFonts w:ascii="Calibri" w:hAnsi="Calibri"/>
                          <w:sz w:val="20"/>
                          <w:szCs w:val="20"/>
                        </w:rPr>
                        <w:t xml:space="preserve"> notes</w:t>
                      </w:r>
                    </w:p>
                  </w:txbxContent>
                </v:textbox>
                <w10:wrap type="square"/>
              </v:shape>
            </w:pict>
          </mc:Fallback>
        </mc:AlternateContent>
      </w: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6B5C16A9" w14:textId="6FBEEF5D" w:rsidR="00134E66" w:rsidRPr="00341E9A" w:rsidRDefault="00134E66" w:rsidP="00134E66">
      <w:pPr>
        <w:ind w:left="630" w:hanging="630"/>
        <w:rPr>
          <w:rFonts w:ascii="Calibri" w:hAnsi="Calibri" w:cs="Calibri"/>
          <w:sz w:val="24"/>
          <w:szCs w:val="24"/>
        </w:rPr>
      </w:pPr>
      <w:r w:rsidRPr="00341E9A">
        <w:rPr>
          <w:rFonts w:ascii="Calibri" w:hAnsi="Calibri" w:cs="Calibri"/>
          <w:sz w:val="24"/>
          <w:szCs w:val="24"/>
        </w:rPr>
        <w:t>2.  a.  What did the Israelites do after they were first defeated by the Philistines?</w:t>
      </w:r>
    </w:p>
    <w:p w14:paraId="7906A36C" w14:textId="45119C79"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648EC1C8" w14:textId="1B5C68BD" w:rsidR="00134E66" w:rsidRPr="00341E9A" w:rsidRDefault="00134E66" w:rsidP="00134E66">
      <w:pPr>
        <w:ind w:left="691" w:hanging="331"/>
        <w:rPr>
          <w:rFonts w:ascii="Calibri" w:hAnsi="Calibri" w:cs="Calibri"/>
          <w:sz w:val="24"/>
          <w:szCs w:val="24"/>
        </w:rPr>
      </w:pPr>
      <w:r w:rsidRPr="00341E9A">
        <w:rPr>
          <w:rFonts w:ascii="Calibri" w:hAnsi="Calibri" w:cs="Calibri"/>
          <w:sz w:val="24"/>
          <w:szCs w:val="24"/>
        </w:rPr>
        <w:t>b.  According to Exodus 25:10-22, briefly describe the “ark of the covenant” and its importance.</w:t>
      </w:r>
    </w:p>
    <w:p w14:paraId="0EB866E4" w14:textId="6523EBCF"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5FF4DCB5" w14:textId="674B1A6B" w:rsidR="00134E66" w:rsidRPr="00341E9A" w:rsidRDefault="00134E66" w:rsidP="00134E66">
      <w:pPr>
        <w:ind w:left="691" w:hanging="331"/>
        <w:rPr>
          <w:rFonts w:ascii="Calibri" w:hAnsi="Calibri" w:cs="Calibri"/>
          <w:sz w:val="24"/>
          <w:szCs w:val="24"/>
        </w:rPr>
      </w:pPr>
      <w:r w:rsidRPr="00341E9A">
        <w:rPr>
          <w:rFonts w:ascii="Calibri" w:hAnsi="Calibri" w:cs="Calibri"/>
          <w:sz w:val="24"/>
          <w:szCs w:val="24"/>
        </w:rPr>
        <w:t>c.  Why would God allow the Philistines to take it?</w:t>
      </w:r>
    </w:p>
    <w:p w14:paraId="534FE7A8"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07E5594F"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d.  How might this apply today?</w:t>
      </w:r>
    </w:p>
    <w:p w14:paraId="3B770607"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776C07F6" w14:textId="77777777" w:rsidR="00134E66" w:rsidRPr="00341E9A" w:rsidRDefault="00134E66" w:rsidP="00134E66">
      <w:pPr>
        <w:ind w:left="331" w:hanging="331"/>
        <w:rPr>
          <w:rFonts w:ascii="Calibri" w:hAnsi="Calibri" w:cs="Calibri"/>
          <w:sz w:val="24"/>
          <w:szCs w:val="24"/>
        </w:rPr>
      </w:pPr>
      <w:r w:rsidRPr="00341E9A">
        <w:rPr>
          <w:rFonts w:ascii="Calibri" w:hAnsi="Calibri" w:cs="Calibri"/>
          <w:sz w:val="24"/>
          <w:szCs w:val="24"/>
        </w:rPr>
        <w:t>3.  List three results of God’s judgment in Eli’s household.</w:t>
      </w:r>
    </w:p>
    <w:p w14:paraId="5FE57E25" w14:textId="77777777" w:rsidR="00134E66" w:rsidRPr="008B0DE6" w:rsidRDefault="00134E66" w:rsidP="00134E66">
      <w:pPr>
        <w:ind w:left="331"/>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4BACFF39" w14:textId="77777777" w:rsidR="00134E66" w:rsidRDefault="00134E66" w:rsidP="00134E66">
      <w:pPr>
        <w:rPr>
          <w:rFonts w:ascii="Calibri" w:hAnsi="Calibri" w:cs="Calibri"/>
          <w:sz w:val="24"/>
          <w:szCs w:val="24"/>
        </w:rPr>
      </w:pPr>
    </w:p>
    <w:p w14:paraId="6BC2C3BC" w14:textId="77777777" w:rsidR="00134E66" w:rsidRPr="00341E9A" w:rsidRDefault="00134E66" w:rsidP="00134E66">
      <w:pPr>
        <w:rPr>
          <w:rFonts w:ascii="Calibri" w:hAnsi="Calibri" w:cs="Calibri"/>
          <w:sz w:val="24"/>
          <w:szCs w:val="24"/>
        </w:rPr>
      </w:pPr>
    </w:p>
    <w:p w14:paraId="46C80440" w14:textId="77777777" w:rsidR="00134E66" w:rsidRPr="00341E9A" w:rsidRDefault="00134E66" w:rsidP="00134E66">
      <w:pPr>
        <w:rPr>
          <w:rFonts w:ascii="Calibri" w:hAnsi="Calibri" w:cs="Calibri"/>
          <w:b/>
          <w:u w:val="single"/>
        </w:rPr>
      </w:pPr>
      <w:r w:rsidRPr="00341E9A">
        <w:rPr>
          <w:rFonts w:ascii="Calibri" w:hAnsi="Calibri" w:cs="Calibri"/>
          <w:b/>
          <w:u w:val="single"/>
        </w:rPr>
        <w:t>DAY FOUR</w:t>
      </w:r>
    </w:p>
    <w:p w14:paraId="0257DD3A" w14:textId="77777777" w:rsidR="00134E66" w:rsidRDefault="00134E66" w:rsidP="00134E66">
      <w:pPr>
        <w:rPr>
          <w:rFonts w:ascii="Calibri" w:hAnsi="Calibri" w:cs="Calibri"/>
        </w:rPr>
      </w:pPr>
      <w:r>
        <w:rPr>
          <w:rFonts w:ascii="Calibri" w:hAnsi="Calibri" w:cs="Arial"/>
        </w:rPr>
        <w:t xml:space="preserve">Read </w:t>
      </w:r>
      <w:r w:rsidRPr="00C871AC">
        <w:rPr>
          <w:rFonts w:ascii="Calibri" w:hAnsi="Calibri" w:cs="Calibri"/>
        </w:rPr>
        <w:t>1 Samuel 5-7</w:t>
      </w:r>
    </w:p>
    <w:p w14:paraId="7FCEA29A" w14:textId="77777777" w:rsidR="00134E66" w:rsidRDefault="00134E66" w:rsidP="00134E66">
      <w:pPr>
        <w:rPr>
          <w:rFonts w:ascii="Calibri" w:hAnsi="Calibri" w:cs="Calibri"/>
        </w:rPr>
      </w:pPr>
    </w:p>
    <w:p w14:paraId="3540F86B" w14:textId="77777777" w:rsidR="00134E66" w:rsidRPr="00341E9A" w:rsidRDefault="00134E66" w:rsidP="00134E66">
      <w:pPr>
        <w:rPr>
          <w:rFonts w:ascii="Calibri" w:hAnsi="Calibri" w:cs="Calibri"/>
          <w:sz w:val="24"/>
          <w:szCs w:val="24"/>
        </w:rPr>
      </w:pPr>
      <w:r w:rsidRPr="00341E9A">
        <w:rPr>
          <w:rFonts w:ascii="Calibri" w:hAnsi="Calibri" w:cs="Calibri"/>
          <w:sz w:val="24"/>
          <w:szCs w:val="24"/>
        </w:rPr>
        <w:t>1.  Give the results of the presence of the ark in Ashdod, Gath, and Ekron.</w:t>
      </w:r>
    </w:p>
    <w:p w14:paraId="41A07FE7" w14:textId="77777777" w:rsidR="00134E66" w:rsidRPr="008B0DE6" w:rsidRDefault="00134E66" w:rsidP="00134E66">
      <w:pPr>
        <w:ind w:left="331"/>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1B8A7E4E" w14:textId="21633AC4" w:rsidR="00134E66" w:rsidRPr="00341E9A" w:rsidRDefault="00134E66" w:rsidP="00134E66">
      <w:pPr>
        <w:rPr>
          <w:rFonts w:ascii="Calibri" w:hAnsi="Calibri" w:cs="Calibri"/>
          <w:sz w:val="24"/>
          <w:szCs w:val="24"/>
        </w:rPr>
      </w:pPr>
      <w:r>
        <w:rPr>
          <w:rFonts w:ascii="Calibri" w:hAnsi="Calibri" w:cs="Calibri"/>
          <w:noProof/>
          <w:sz w:val="24"/>
          <w:szCs w:val="24"/>
        </w:rPr>
        <mc:AlternateContent>
          <mc:Choice Requires="wps">
            <w:drawing>
              <wp:anchor distT="0" distB="0" distL="114300" distR="114300" simplePos="0" relativeHeight="251660288" behindDoc="0" locked="0" layoutInCell="1" allowOverlap="1" wp14:anchorId="26B3A1C2" wp14:editId="0418AC8E">
                <wp:simplePos x="0" y="0"/>
                <wp:positionH relativeFrom="column">
                  <wp:posOffset>4105275</wp:posOffset>
                </wp:positionH>
                <wp:positionV relativeFrom="paragraph">
                  <wp:posOffset>99695</wp:posOffset>
                </wp:positionV>
                <wp:extent cx="2257425" cy="1775460"/>
                <wp:effectExtent l="0" t="0" r="28575" b="15875"/>
                <wp:wrapSquare wrapText="bothSides"/>
                <wp:docPr id="49048140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775460"/>
                        </a:xfrm>
                        <a:prstGeom prst="rect">
                          <a:avLst/>
                        </a:prstGeom>
                        <a:solidFill>
                          <a:srgbClr val="FFFFFF"/>
                        </a:solidFill>
                        <a:ln w="9525">
                          <a:solidFill>
                            <a:srgbClr val="000000"/>
                          </a:solidFill>
                          <a:miter lim="800000"/>
                          <a:headEnd/>
                          <a:tailEnd/>
                        </a:ln>
                      </wps:spPr>
                      <wps:txbx>
                        <w:txbxContent>
                          <w:p w14:paraId="4C97F2F8" w14:textId="77777777" w:rsidR="00134E66" w:rsidRPr="005C06CB" w:rsidRDefault="00134E66" w:rsidP="00134E66">
                            <w:pPr>
                              <w:jc w:val="both"/>
                              <w:rPr>
                                <w:szCs w:val="24"/>
                              </w:rPr>
                            </w:pPr>
                            <w:r w:rsidRPr="005C06CB">
                              <w:rPr>
                                <w:rFonts w:ascii="Calibri" w:hAnsi="Calibri"/>
                                <w:sz w:val="24"/>
                                <w:szCs w:val="24"/>
                              </w:rPr>
                              <w:t>Many think that these tumors were a symptom of a type of bubonic plague brought by rats.  This specific trespass offering was the Philistines way of saying that they knew this judgment was from the Lord and they were asking him to take away His anger.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B3A1C2" id="Text Box 1730" o:spid="_x0000_s1027" type="#_x0000_t202" style="position:absolute;margin-left:323.25pt;margin-top:7.85pt;width:177.75pt;height:13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">
                <v:textbox style="mso-fit-shape-to-text:t">
                  <w:txbxContent>
                    <w:p w14:paraId="4C97F2F8" w14:textId="77777777" w:rsidR="00134E66" w:rsidRPr="005C06CB" w:rsidRDefault="00134E66" w:rsidP="00134E66">
                      <w:pPr>
                        <w:jc w:val="both"/>
                        <w:rPr>
                          <w:szCs w:val="24"/>
                        </w:rPr>
                      </w:pPr>
                      <w:r w:rsidRPr="005C06CB">
                        <w:rPr>
                          <w:rFonts w:ascii="Calibri" w:hAnsi="Calibri"/>
                          <w:sz w:val="24"/>
                          <w:szCs w:val="24"/>
                        </w:rPr>
                        <w:t>Many think that these tumors were a symptom of a type of bubonic plague brought by rats.  This specific trespass offering was the Philistines way of saying that they knew this judgment was from the Lord and they were asking him to take away His anger.</w:t>
                      </w:r>
                    </w:p>
                  </w:txbxContent>
                </v:textbox>
                <w10:wrap type="square"/>
              </v:shape>
            </w:pict>
          </mc:Fallback>
        </mc:AlternateContent>
      </w:r>
      <w:r w:rsidRPr="00341E9A">
        <w:rPr>
          <w:rFonts w:ascii="Calibri" w:hAnsi="Calibri" w:cs="Calibri"/>
          <w:sz w:val="24"/>
          <w:szCs w:val="24"/>
        </w:rPr>
        <w:t>2.  How did they return it to the Israelites?</w:t>
      </w:r>
    </w:p>
    <w:p w14:paraId="4E1DA789" w14:textId="77777777" w:rsidR="00134E66" w:rsidRPr="008B0DE6" w:rsidRDefault="00134E66" w:rsidP="00134E66">
      <w:pPr>
        <w:ind w:left="331"/>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4D4CFC25" w14:textId="77777777" w:rsidR="00134E66" w:rsidRPr="00341E9A" w:rsidRDefault="00134E66" w:rsidP="00134E66">
      <w:pPr>
        <w:ind w:left="331" w:hanging="331"/>
        <w:rPr>
          <w:rFonts w:ascii="Calibri" w:hAnsi="Calibri" w:cs="Calibri"/>
          <w:sz w:val="24"/>
          <w:szCs w:val="24"/>
        </w:rPr>
      </w:pPr>
      <w:r w:rsidRPr="00341E9A">
        <w:rPr>
          <w:rFonts w:ascii="Calibri" w:hAnsi="Calibri" w:cs="Calibri"/>
          <w:sz w:val="24"/>
          <w:szCs w:val="24"/>
        </w:rPr>
        <w:t>3.  Why did God judge the people of Beth Shemesh?  Also see Numbers 4:20.</w:t>
      </w:r>
    </w:p>
    <w:p w14:paraId="62B106D6" w14:textId="77777777" w:rsidR="00134E66" w:rsidRPr="008B0DE6" w:rsidRDefault="00134E66" w:rsidP="00134E66">
      <w:pPr>
        <w:ind w:left="331"/>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750EDA05" w14:textId="77777777" w:rsidR="00134E66" w:rsidRPr="00341E9A" w:rsidRDefault="00134E66" w:rsidP="00134E66">
      <w:pPr>
        <w:rPr>
          <w:rFonts w:ascii="Calibri" w:hAnsi="Calibri" w:cs="Calibri"/>
          <w:sz w:val="24"/>
          <w:szCs w:val="24"/>
        </w:rPr>
      </w:pPr>
      <w:r w:rsidRPr="00341E9A">
        <w:rPr>
          <w:rFonts w:ascii="Calibri" w:hAnsi="Calibri" w:cs="Calibri"/>
          <w:sz w:val="24"/>
          <w:szCs w:val="24"/>
        </w:rPr>
        <w:t>4.  a.  Make a list of events that led to victory for Israel.</w:t>
      </w:r>
    </w:p>
    <w:p w14:paraId="602F06E5"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4E4C91C7"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b.  How might these kinds of actions bring revival to our country?</w:t>
      </w:r>
    </w:p>
    <w:p w14:paraId="07285C8E"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2660435C" w14:textId="77777777" w:rsidR="00134E66" w:rsidRDefault="00134E66" w:rsidP="00134E66">
      <w:pPr>
        <w:rPr>
          <w:rFonts w:ascii="Calibri" w:hAnsi="Calibri" w:cs="Calibri"/>
          <w:b/>
          <w:u w:val="single"/>
        </w:rPr>
      </w:pPr>
    </w:p>
    <w:p w14:paraId="1222CD05" w14:textId="77777777" w:rsidR="00134E66" w:rsidRPr="00341E9A" w:rsidRDefault="00134E66" w:rsidP="00134E66">
      <w:pPr>
        <w:rPr>
          <w:rFonts w:ascii="Calibri" w:hAnsi="Calibri" w:cs="Calibri"/>
          <w:b/>
          <w:u w:val="single"/>
        </w:rPr>
      </w:pPr>
    </w:p>
    <w:p w14:paraId="5604E189" w14:textId="77777777" w:rsidR="00134E66" w:rsidRPr="00341E9A" w:rsidRDefault="00134E66" w:rsidP="00134E66">
      <w:pPr>
        <w:rPr>
          <w:rFonts w:ascii="Calibri" w:hAnsi="Calibri" w:cs="Calibri"/>
          <w:sz w:val="24"/>
          <w:szCs w:val="24"/>
        </w:rPr>
      </w:pPr>
      <w:r w:rsidRPr="00341E9A">
        <w:rPr>
          <w:rFonts w:ascii="Calibri" w:hAnsi="Calibri" w:cs="Calibri"/>
          <w:b/>
          <w:u w:val="single"/>
        </w:rPr>
        <w:t>DAY FIVE</w:t>
      </w:r>
      <w:r w:rsidRPr="00341E9A">
        <w:rPr>
          <w:rFonts w:ascii="Calibri" w:hAnsi="Calibri" w:cs="Calibri"/>
          <w:sz w:val="24"/>
          <w:szCs w:val="24"/>
        </w:rPr>
        <w:t xml:space="preserve"> </w:t>
      </w:r>
    </w:p>
    <w:p w14:paraId="144D18B1" w14:textId="77777777" w:rsidR="00134E66" w:rsidRDefault="00134E66" w:rsidP="00134E66">
      <w:pPr>
        <w:rPr>
          <w:rFonts w:ascii="Calibri" w:hAnsi="Calibri" w:cs="Calibri"/>
        </w:rPr>
      </w:pPr>
      <w:r>
        <w:rPr>
          <w:rFonts w:ascii="Calibri" w:hAnsi="Calibri" w:cs="Arial"/>
        </w:rPr>
        <w:t xml:space="preserve">Read </w:t>
      </w:r>
      <w:r w:rsidRPr="00C871AC">
        <w:rPr>
          <w:rFonts w:ascii="Calibri" w:hAnsi="Calibri" w:cs="Calibri"/>
        </w:rPr>
        <w:t xml:space="preserve">1 Samuel </w:t>
      </w:r>
      <w:r>
        <w:rPr>
          <w:rFonts w:ascii="Calibri" w:hAnsi="Calibri" w:cs="Calibri"/>
        </w:rPr>
        <w:t>8-10</w:t>
      </w:r>
    </w:p>
    <w:p w14:paraId="6CB9028F" w14:textId="77777777" w:rsidR="00134E66" w:rsidRDefault="00134E66" w:rsidP="00134E66">
      <w:pPr>
        <w:rPr>
          <w:rFonts w:ascii="Calibri" w:hAnsi="Calibri" w:cs="Calibri"/>
        </w:rPr>
      </w:pPr>
    </w:p>
    <w:p w14:paraId="10A41400" w14:textId="77777777" w:rsidR="00134E66" w:rsidRPr="00341E9A" w:rsidRDefault="00134E66" w:rsidP="00134E66">
      <w:pPr>
        <w:rPr>
          <w:rFonts w:ascii="Calibri" w:hAnsi="Calibri" w:cs="Calibri"/>
          <w:sz w:val="24"/>
          <w:szCs w:val="24"/>
        </w:rPr>
      </w:pPr>
      <w:r w:rsidRPr="00341E9A">
        <w:rPr>
          <w:rFonts w:ascii="Calibri" w:hAnsi="Calibri" w:cs="Calibri"/>
          <w:sz w:val="24"/>
          <w:szCs w:val="24"/>
        </w:rPr>
        <w:t>1.  a.  What government change did Israel request of Samuel?</w:t>
      </w:r>
    </w:p>
    <w:p w14:paraId="5C1FF249"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3A42099A"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lastRenderedPageBreak/>
        <w:t>b.  Give their reason.</w:t>
      </w:r>
    </w:p>
    <w:p w14:paraId="509EC092"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4830DD1A"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c.  How did Samuel respond?</w:t>
      </w:r>
    </w:p>
    <w:p w14:paraId="754E8A03"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7B7EA01A" w14:textId="77777777" w:rsidR="00134E66" w:rsidRPr="00341E9A" w:rsidRDefault="00134E66" w:rsidP="00134E66">
      <w:pPr>
        <w:ind w:left="360"/>
        <w:rPr>
          <w:rFonts w:ascii="Calibri" w:hAnsi="Calibri" w:cs="Calibri"/>
          <w:sz w:val="24"/>
          <w:szCs w:val="24"/>
        </w:rPr>
      </w:pPr>
      <w:r w:rsidRPr="00341E9A">
        <w:rPr>
          <w:rFonts w:ascii="Calibri" w:hAnsi="Calibri" w:cs="Calibri"/>
          <w:sz w:val="24"/>
          <w:szCs w:val="24"/>
        </w:rPr>
        <w:t>d.  What did God reveal to Samuel regarding their request?</w:t>
      </w:r>
    </w:p>
    <w:p w14:paraId="61118149" w14:textId="77777777" w:rsidR="00134E66" w:rsidRPr="008B0DE6" w:rsidRDefault="00134E66" w:rsidP="00134E66">
      <w:pPr>
        <w:ind w:left="630"/>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76B37A9E" w14:textId="6534DD5B" w:rsidR="003D0F01" w:rsidRDefault="00134E66" w:rsidP="00134E66">
      <w:pPr>
        <w:rPr>
          <w:rFonts w:ascii="Calibri" w:hAnsi="Calibri" w:cs="Calibri"/>
          <w:sz w:val="24"/>
          <w:szCs w:val="24"/>
        </w:rPr>
      </w:pPr>
      <w:r w:rsidRPr="00341E9A">
        <w:rPr>
          <w:rFonts w:ascii="Calibri" w:hAnsi="Calibri" w:cs="Calibri"/>
          <w:sz w:val="24"/>
          <w:szCs w:val="24"/>
        </w:rPr>
        <w:t>2.  List some of the character qualities you see in Samuel in these chapters.</w:t>
      </w:r>
    </w:p>
    <w:p w14:paraId="4C1C3B09" w14:textId="77777777" w:rsidR="00134E66" w:rsidRPr="008B0DE6" w:rsidRDefault="00134E66" w:rsidP="00134E66">
      <w:pPr>
        <w:ind w:left="331"/>
        <w:rPr>
          <w:rFonts w:ascii="Calibri" w:hAnsi="Calibri"/>
          <w:color w:val="0000FF"/>
          <w:sz w:val="26"/>
          <w:szCs w:val="26"/>
        </w:rPr>
      </w:pPr>
      <w:r>
        <w:rPr>
          <w:rFonts w:ascii="Calibri" w:hAnsi="Calibri"/>
          <w:color w:val="0000FF"/>
          <w:sz w:val="26"/>
          <w:szCs w:val="26"/>
        </w:rPr>
        <w:fldChar w:fldCharType="begin">
          <w:ffData>
            <w:name w:val="Text2"/>
            <w:enabled/>
            <w:calcOnExit w:val="0"/>
            <w:textInput>
              <w:default w:val="Answer here"/>
            </w:textInput>
          </w:ffData>
        </w:fldChar>
      </w:r>
      <w:r>
        <w:rPr>
          <w:rFonts w:ascii="Calibri" w:hAnsi="Calibri"/>
          <w:color w:val="0000FF"/>
          <w:sz w:val="26"/>
          <w:szCs w:val="26"/>
        </w:rPr>
        <w:instrText xml:space="preserve"> FORMTEXT </w:instrText>
      </w:r>
      <w:r>
        <w:rPr>
          <w:rFonts w:ascii="Calibri" w:hAnsi="Calibri"/>
          <w:color w:val="0000FF"/>
          <w:sz w:val="26"/>
          <w:szCs w:val="26"/>
        </w:rPr>
      </w:r>
      <w:r>
        <w:rPr>
          <w:rFonts w:ascii="Calibri" w:hAnsi="Calibri"/>
          <w:color w:val="0000FF"/>
          <w:sz w:val="26"/>
          <w:szCs w:val="26"/>
        </w:rPr>
        <w:fldChar w:fldCharType="separate"/>
      </w:r>
      <w:r>
        <w:rPr>
          <w:rFonts w:ascii="Calibri" w:hAnsi="Calibri"/>
          <w:noProof/>
          <w:color w:val="0000FF"/>
          <w:sz w:val="26"/>
          <w:szCs w:val="26"/>
        </w:rPr>
        <w:t>Answer here</w:t>
      </w:r>
      <w:r>
        <w:rPr>
          <w:rFonts w:ascii="Calibri" w:hAnsi="Calibri"/>
          <w:color w:val="0000FF"/>
          <w:sz w:val="26"/>
          <w:szCs w:val="26"/>
        </w:rPr>
        <w:fldChar w:fldCharType="end"/>
      </w:r>
    </w:p>
    <w:p w14:paraId="525CC5C7" w14:textId="77777777" w:rsidR="00134E66" w:rsidRDefault="00134E66" w:rsidP="00134E66"/>
    <w:sectPr w:rsidR="00134E66" w:rsidSect="00134E66">
      <w:footerReference w:type="default" r:id="rId11"/>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90003" w14:textId="77777777" w:rsidR="004D7EBE" w:rsidRDefault="004D7EBE" w:rsidP="00134E66">
      <w:r>
        <w:separator/>
      </w:r>
    </w:p>
  </w:endnote>
  <w:endnote w:type="continuationSeparator" w:id="0">
    <w:p w14:paraId="6D256E1E" w14:textId="77777777" w:rsidR="004D7EBE" w:rsidRDefault="004D7EBE" w:rsidP="00134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29901" w14:textId="77777777" w:rsidR="00134E66" w:rsidRDefault="00134E66" w:rsidP="00134E66">
    <w:pPr>
      <w:pStyle w:val="Footer"/>
      <w:tabs>
        <w:tab w:val="clear" w:pos="9360"/>
        <w:tab w:val="right" w:pos="10080"/>
      </w:tabs>
      <w:rPr>
        <w:rFonts w:ascii="Calibri" w:hAnsi="Calibri" w:cs="Calibri"/>
        <w:sz w:val="22"/>
        <w:szCs w:val="22"/>
      </w:rPr>
    </w:pPr>
    <w:r>
      <w:rPr>
        <w:rFonts w:ascii="Calibri" w:hAnsi="Calibri" w:cs="Calibri"/>
        <w:sz w:val="22"/>
        <w:szCs w:val="22"/>
      </w:rPr>
      <w:t>Lesson 1</w:t>
    </w:r>
    <w:r>
      <w:rPr>
        <w:rFonts w:ascii="Calibri" w:hAnsi="Calibri" w:cs="Calibri"/>
        <w:sz w:val="22"/>
        <w:szCs w:val="22"/>
      </w:rPr>
      <w:tab/>
    </w:r>
    <w:r>
      <w:rPr>
        <w:rFonts w:ascii="Calibri" w:hAnsi="Calibri" w:cs="Calibri"/>
        <w:sz w:val="22"/>
        <w:szCs w:val="22"/>
      </w:rPr>
      <w:tab/>
    </w:r>
    <w:r>
      <w:rPr>
        <w:rFonts w:ascii="Calibri" w:hAnsi="Calibri" w:cs="Calibri"/>
        <w:sz w:val="22"/>
        <w:szCs w:val="22"/>
      </w:rPr>
      <w:fldChar w:fldCharType="begin"/>
    </w:r>
    <w:r>
      <w:rPr>
        <w:rFonts w:ascii="Calibri" w:hAnsi="Calibri" w:cs="Calibri"/>
        <w:sz w:val="22"/>
        <w:szCs w:val="22"/>
      </w:rPr>
      <w:instrText xml:space="preserve"> PAGE   \* MERGEFORMAT </w:instrText>
    </w:r>
    <w:r>
      <w:rPr>
        <w:rFonts w:ascii="Calibri" w:hAnsi="Calibri" w:cs="Calibri"/>
        <w:sz w:val="22"/>
        <w:szCs w:val="22"/>
      </w:rPr>
      <w:fldChar w:fldCharType="separate"/>
    </w:r>
    <w:r>
      <w:rPr>
        <w:rFonts w:ascii="Calibri" w:hAnsi="Calibri" w:cs="Calibri"/>
        <w:sz w:val="22"/>
        <w:szCs w:val="22"/>
      </w:rPr>
      <w:t>5</w:t>
    </w:r>
    <w:r>
      <w:rPr>
        <w:rFonts w:ascii="Calibri" w:hAnsi="Calibri" w:cs="Calibri"/>
        <w:sz w:val="22"/>
        <w:szCs w:val="22"/>
      </w:rPr>
      <w:fldChar w:fldCharType="end"/>
    </w:r>
  </w:p>
  <w:p w14:paraId="6DA203E5" w14:textId="77777777" w:rsidR="00134E66" w:rsidRPr="00134E66" w:rsidRDefault="00134E66" w:rsidP="00134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57D932" w14:textId="77777777" w:rsidR="004D7EBE" w:rsidRDefault="004D7EBE" w:rsidP="00134E66">
      <w:r>
        <w:separator/>
      </w:r>
    </w:p>
  </w:footnote>
  <w:footnote w:type="continuationSeparator" w:id="0">
    <w:p w14:paraId="5157659D" w14:textId="77777777" w:rsidR="004D7EBE" w:rsidRDefault="004D7EBE" w:rsidP="00134E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yG85Oq42ljtdyiZOzpCrx8agQTpjjnRtOF1tQONxgFUNDYEVBh1h6Pu9vmdZq41YOVNtODMJHF1hXd/1dHZrEA==" w:salt="hY1jjfeaWew14obpdqyat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E66"/>
    <w:rsid w:val="00134E66"/>
    <w:rsid w:val="00257B40"/>
    <w:rsid w:val="003D0F01"/>
    <w:rsid w:val="004D7EBE"/>
    <w:rsid w:val="00611B85"/>
    <w:rsid w:val="006830C9"/>
    <w:rsid w:val="00756C6E"/>
    <w:rsid w:val="009525DF"/>
    <w:rsid w:val="00E838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BEC34"/>
  <w15:chartTrackingRefBased/>
  <w15:docId w15:val="{1710072C-46AC-4BEB-B745-765F592DC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E66"/>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uiPriority w:val="9"/>
    <w:qFormat/>
    <w:rsid w:val="00134E66"/>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134E66"/>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134E66"/>
    <w:pPr>
      <w:keepNext/>
      <w:keepLines/>
      <w:spacing w:before="160" w:after="80" w:line="259" w:lineRule="auto"/>
      <w:outlineLvl w:val="2"/>
    </w:pPr>
    <w:rPr>
      <w:rFonts w:asciiTheme="minorHAnsi" w:eastAsiaTheme="majorEastAsia" w:hAnsiTheme="minorHAnsi" w:cstheme="majorBidi"/>
      <w:color w:val="0F4761" w:themeColor="accent1" w:themeShade="BF"/>
      <w:kern w:val="2"/>
      <w14:ligatures w14:val="standardContextual"/>
    </w:rPr>
  </w:style>
  <w:style w:type="paragraph" w:styleId="Heading4">
    <w:name w:val="heading 4"/>
    <w:basedOn w:val="Normal"/>
    <w:next w:val="Normal"/>
    <w:link w:val="Heading4Char"/>
    <w:uiPriority w:val="9"/>
    <w:semiHidden/>
    <w:unhideWhenUsed/>
    <w:qFormat/>
    <w:rsid w:val="00134E66"/>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14:ligatures w14:val="standardContextual"/>
    </w:rPr>
  </w:style>
  <w:style w:type="paragraph" w:styleId="Heading5">
    <w:name w:val="heading 5"/>
    <w:basedOn w:val="Normal"/>
    <w:next w:val="Normal"/>
    <w:link w:val="Heading5Char"/>
    <w:uiPriority w:val="9"/>
    <w:semiHidden/>
    <w:unhideWhenUsed/>
    <w:qFormat/>
    <w:rsid w:val="00134E66"/>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14:ligatures w14:val="standardContextual"/>
    </w:rPr>
  </w:style>
  <w:style w:type="paragraph" w:styleId="Heading6">
    <w:name w:val="heading 6"/>
    <w:basedOn w:val="Normal"/>
    <w:next w:val="Normal"/>
    <w:link w:val="Heading6Char"/>
    <w:uiPriority w:val="9"/>
    <w:semiHidden/>
    <w:unhideWhenUsed/>
    <w:qFormat/>
    <w:rsid w:val="00134E66"/>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14:ligatures w14:val="standardContextual"/>
    </w:rPr>
  </w:style>
  <w:style w:type="paragraph" w:styleId="Heading7">
    <w:name w:val="heading 7"/>
    <w:basedOn w:val="Normal"/>
    <w:next w:val="Normal"/>
    <w:link w:val="Heading7Char"/>
    <w:uiPriority w:val="9"/>
    <w:semiHidden/>
    <w:unhideWhenUsed/>
    <w:qFormat/>
    <w:rsid w:val="00134E66"/>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paragraph" w:styleId="Heading8">
    <w:name w:val="heading 8"/>
    <w:basedOn w:val="Normal"/>
    <w:next w:val="Normal"/>
    <w:link w:val="Heading8Char"/>
    <w:uiPriority w:val="9"/>
    <w:semiHidden/>
    <w:unhideWhenUsed/>
    <w:qFormat/>
    <w:rsid w:val="00134E66"/>
    <w:pPr>
      <w:keepNext/>
      <w:keepLines/>
      <w:spacing w:line="259" w:lineRule="auto"/>
      <w:outlineLvl w:val="7"/>
    </w:pPr>
    <w:rPr>
      <w:rFonts w:asciiTheme="minorHAnsi" w:eastAsiaTheme="majorEastAsia" w:hAnsiTheme="minorHAnsi" w:cstheme="majorBidi"/>
      <w:i/>
      <w:iCs/>
      <w:color w:val="272727" w:themeColor="text1" w:themeTint="D8"/>
      <w:kern w:val="2"/>
      <w:sz w:val="22"/>
      <w:szCs w:val="22"/>
      <w14:ligatures w14:val="standardContextual"/>
    </w:rPr>
  </w:style>
  <w:style w:type="paragraph" w:styleId="Heading9">
    <w:name w:val="heading 9"/>
    <w:basedOn w:val="Normal"/>
    <w:next w:val="Normal"/>
    <w:link w:val="Heading9Char"/>
    <w:uiPriority w:val="9"/>
    <w:semiHidden/>
    <w:unhideWhenUsed/>
    <w:qFormat/>
    <w:rsid w:val="00134E66"/>
    <w:pPr>
      <w:keepNext/>
      <w:keepLines/>
      <w:spacing w:line="259" w:lineRule="auto"/>
      <w:outlineLvl w:val="8"/>
    </w:pPr>
    <w:rPr>
      <w:rFonts w:asciiTheme="minorHAnsi" w:eastAsiaTheme="majorEastAsia" w:hAnsiTheme="minorHAnsi" w:cstheme="majorBidi"/>
      <w:color w:val="272727" w:themeColor="text1" w:themeTint="D8"/>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4E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4E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4E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4E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4E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4E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4E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4E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4E66"/>
    <w:rPr>
      <w:rFonts w:eastAsiaTheme="majorEastAsia" w:cstheme="majorBidi"/>
      <w:color w:val="272727" w:themeColor="text1" w:themeTint="D8"/>
    </w:rPr>
  </w:style>
  <w:style w:type="paragraph" w:styleId="Title">
    <w:name w:val="Title"/>
    <w:basedOn w:val="Normal"/>
    <w:next w:val="Normal"/>
    <w:link w:val="TitleChar"/>
    <w:uiPriority w:val="10"/>
    <w:qFormat/>
    <w:rsid w:val="00134E6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134E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4E66"/>
    <w:pPr>
      <w:numPr>
        <w:ilvl w:val="1"/>
      </w:numPr>
      <w:spacing w:after="160" w:line="259" w:lineRule="auto"/>
    </w:pPr>
    <w:rPr>
      <w:rFonts w:asciiTheme="minorHAnsi" w:eastAsiaTheme="majorEastAsia" w:hAnsiTheme="minorHAnsi" w:cstheme="majorBidi"/>
      <w:color w:val="595959" w:themeColor="text1" w:themeTint="A6"/>
      <w:spacing w:val="15"/>
      <w:kern w:val="2"/>
      <w14:ligatures w14:val="standardContextual"/>
    </w:rPr>
  </w:style>
  <w:style w:type="character" w:customStyle="1" w:styleId="SubtitleChar">
    <w:name w:val="Subtitle Char"/>
    <w:basedOn w:val="DefaultParagraphFont"/>
    <w:link w:val="Subtitle"/>
    <w:uiPriority w:val="11"/>
    <w:rsid w:val="00134E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4E66"/>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134E66"/>
    <w:rPr>
      <w:i/>
      <w:iCs/>
      <w:color w:val="404040" w:themeColor="text1" w:themeTint="BF"/>
    </w:rPr>
  </w:style>
  <w:style w:type="paragraph" w:styleId="ListParagraph">
    <w:name w:val="List Paragraph"/>
    <w:basedOn w:val="Normal"/>
    <w:uiPriority w:val="34"/>
    <w:qFormat/>
    <w:rsid w:val="00134E66"/>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IntenseEmphasis">
    <w:name w:val="Intense Emphasis"/>
    <w:basedOn w:val="DefaultParagraphFont"/>
    <w:uiPriority w:val="21"/>
    <w:qFormat/>
    <w:rsid w:val="00134E66"/>
    <w:rPr>
      <w:i/>
      <w:iCs/>
      <w:color w:val="0F4761" w:themeColor="accent1" w:themeShade="BF"/>
    </w:rPr>
  </w:style>
  <w:style w:type="paragraph" w:styleId="IntenseQuote">
    <w:name w:val="Intense Quote"/>
    <w:basedOn w:val="Normal"/>
    <w:next w:val="Normal"/>
    <w:link w:val="IntenseQuoteChar"/>
    <w:uiPriority w:val="30"/>
    <w:qFormat/>
    <w:rsid w:val="00134E66"/>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2"/>
      <w:szCs w:val="22"/>
      <w14:ligatures w14:val="standardContextual"/>
    </w:rPr>
  </w:style>
  <w:style w:type="character" w:customStyle="1" w:styleId="IntenseQuoteChar">
    <w:name w:val="Intense Quote Char"/>
    <w:basedOn w:val="DefaultParagraphFont"/>
    <w:link w:val="IntenseQuote"/>
    <w:uiPriority w:val="30"/>
    <w:rsid w:val="00134E66"/>
    <w:rPr>
      <w:i/>
      <w:iCs/>
      <w:color w:val="0F4761" w:themeColor="accent1" w:themeShade="BF"/>
    </w:rPr>
  </w:style>
  <w:style w:type="character" w:styleId="IntenseReference">
    <w:name w:val="Intense Reference"/>
    <w:basedOn w:val="DefaultParagraphFont"/>
    <w:uiPriority w:val="32"/>
    <w:qFormat/>
    <w:rsid w:val="00134E66"/>
    <w:rPr>
      <w:b/>
      <w:bCs/>
      <w:smallCaps/>
      <w:color w:val="0F4761" w:themeColor="accent1" w:themeShade="BF"/>
      <w:spacing w:val="5"/>
    </w:rPr>
  </w:style>
  <w:style w:type="paragraph" w:styleId="Header">
    <w:name w:val="header"/>
    <w:basedOn w:val="Normal"/>
    <w:link w:val="HeaderChar"/>
    <w:uiPriority w:val="99"/>
    <w:unhideWhenUsed/>
    <w:rsid w:val="00134E66"/>
    <w:pPr>
      <w:tabs>
        <w:tab w:val="center" w:pos="4680"/>
        <w:tab w:val="right" w:pos="9360"/>
      </w:tabs>
    </w:pPr>
  </w:style>
  <w:style w:type="character" w:customStyle="1" w:styleId="HeaderChar">
    <w:name w:val="Header Char"/>
    <w:basedOn w:val="DefaultParagraphFont"/>
    <w:link w:val="Header"/>
    <w:uiPriority w:val="99"/>
    <w:rsid w:val="00134E66"/>
    <w:rPr>
      <w:rFonts w:ascii="Times New Roman" w:eastAsia="Times New Roman" w:hAnsi="Times New Roman" w:cs="Times New Roman"/>
      <w:kern w:val="0"/>
      <w:sz w:val="28"/>
      <w:szCs w:val="28"/>
      <w14:ligatures w14:val="none"/>
    </w:rPr>
  </w:style>
  <w:style w:type="paragraph" w:styleId="Footer">
    <w:name w:val="footer"/>
    <w:basedOn w:val="Normal"/>
    <w:link w:val="FooterChar"/>
    <w:uiPriority w:val="99"/>
    <w:unhideWhenUsed/>
    <w:rsid w:val="00134E66"/>
    <w:pPr>
      <w:tabs>
        <w:tab w:val="center" w:pos="4680"/>
        <w:tab w:val="right" w:pos="9360"/>
      </w:tabs>
    </w:pPr>
  </w:style>
  <w:style w:type="character" w:customStyle="1" w:styleId="FooterChar">
    <w:name w:val="Footer Char"/>
    <w:basedOn w:val="DefaultParagraphFont"/>
    <w:link w:val="Footer"/>
    <w:uiPriority w:val="99"/>
    <w:rsid w:val="00134E66"/>
    <w:rPr>
      <w:rFonts w:ascii="Times New Roman" w:eastAsia="Times New Roman" w:hAnsi="Times New Roman" w:cs="Times New Roman"/>
      <w:kern w:val="0"/>
      <w:sz w:val="28"/>
      <w:szCs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A7EC-2FD5-4713-921E-3F0D90938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Baptist</dc:creator>
  <cp:keywords/>
  <dc:description/>
  <cp:lastModifiedBy>First Baptist</cp:lastModifiedBy>
  <cp:revision>2</cp:revision>
  <dcterms:created xsi:type="dcterms:W3CDTF">2024-08-11T00:18:00Z</dcterms:created>
  <dcterms:modified xsi:type="dcterms:W3CDTF">2024-08-11T00:47:00Z</dcterms:modified>
</cp:coreProperties>
</file>